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07" w:rsidRPr="00912907" w:rsidRDefault="00912907">
      <w:pPr>
        <w:pStyle w:val="ConsPlusNonformat"/>
        <w:spacing w:before="260"/>
        <w:jc w:val="both"/>
      </w:pPr>
      <w:r w:rsidRPr="00912907">
        <w:t xml:space="preserve">                                 В ________________________________ суд </w:t>
      </w:r>
      <w:hyperlink w:anchor="P71" w:history="1">
        <w:r w:rsidRPr="00912907">
          <w:t>&lt;1&gt;</w:t>
        </w:r>
      </w:hyperlink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(наименование суда кассационной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       инстанции)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Заявитель: _______________________________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__________________________________________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(Ф.И.О., процессуальное положение лица,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подающего кассационную жалобу)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адрес: __________________________________,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телефон: ____________, факс: 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 электронной почты: _________________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Представитель заявителя: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__________________________________________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(данные с учетом </w:t>
      </w:r>
      <w:hyperlink r:id="rId4" w:history="1">
        <w:r w:rsidRPr="00912907">
          <w:t>ст. 48</w:t>
        </w:r>
      </w:hyperlink>
      <w:r w:rsidRPr="00912907">
        <w:t xml:space="preserve"> Гражданского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процессуального кодекса Российской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          Федерации)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адрес: __________________________________,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телефон: ____________, факс: 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 электронной почты: _________________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Истец: ___________________________________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               (Ф.И.О.)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адрес: __________________________________,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телефон: ____________, факс: 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 электронной почты: _________________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Ответчик: ________________________________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                 (Ф.И.О.)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адрес: __________________________________,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телефон: ___________, факс: 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 электронной почты: _________________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Третье лицо: 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                  (Ф.И.О.)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адрес: __________________________________,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телефон: ___________, факс: _____________,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адрес электронной почты: _________________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Дело N ___________________________________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Госпошлина: ___________________ рублей </w:t>
      </w:r>
      <w:hyperlink w:anchor="P76" w:history="1">
        <w:r w:rsidRPr="00912907">
          <w:t>&lt;2&gt;</w:t>
        </w:r>
      </w:hyperlink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jc w:val="center"/>
        <w:rPr>
          <w:b/>
        </w:rPr>
      </w:pPr>
      <w:r w:rsidRPr="00912907">
        <w:rPr>
          <w:b/>
        </w:rPr>
        <w:t>Кассационная жалоба</w:t>
      </w:r>
    </w:p>
    <w:p w:rsidR="00912907" w:rsidRPr="00912907" w:rsidRDefault="00912907">
      <w:pPr>
        <w:pStyle w:val="ConsPlusNormal"/>
        <w:jc w:val="center"/>
        <w:rPr>
          <w:b/>
        </w:rPr>
      </w:pPr>
      <w:bookmarkStart w:id="0" w:name="_GoBack"/>
      <w:r w:rsidRPr="00912907">
        <w:rPr>
          <w:b/>
        </w:rPr>
        <w:t>на решение суда о признании гражданина недееспособным</w:t>
      </w:r>
    </w:p>
    <w:bookmarkEnd w:id="0"/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ind w:firstLine="540"/>
        <w:jc w:val="both"/>
      </w:pPr>
      <w:r w:rsidRPr="00912907">
        <w:t>"___"________ ____ г. решением _____________________ районного (городского) суда по заявлению __________________________ гражданин _______________________________ (Ф.И.О., дата рождения) признан недееспособным.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Определением суда апелляционной инстанции от "___"_____________ ____ г. решение суда первой инстанции оставлено без изменения, апелляционная жалоба - без удовлетворения.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Заявитель не согласен с указанными судебными актами по следующим основаниям: __________________________________ (указать основания, по которым заявитель считает судебные акты необоснованными и незаконными).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Обжалуемые судебные акты нарушают права и законные интересы заявителя, что выражается в следующем: _______________________________________ и подтверждается __________________________________.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 xml:space="preserve">Согласно </w:t>
      </w:r>
      <w:hyperlink r:id="rId5" w:history="1">
        <w:r w:rsidRPr="00912907">
          <w:t>ч. 3 ст. 284</w:t>
        </w:r>
      </w:hyperlink>
      <w:r w:rsidRPr="00912907">
        <w:t xml:space="preserve"> Гражданского процессуального кодекса Российской Федерации гражданин, признанный недееспособным, имеет право лично либо через выбранных им представителей обжаловать соответствующее решение суда в апелляционном порядке, подать заявление о его пересмотре в соответствии с правилами </w:t>
      </w:r>
      <w:hyperlink r:id="rId6" w:history="1">
        <w:r w:rsidRPr="00912907">
          <w:t>гл. 42</w:t>
        </w:r>
      </w:hyperlink>
      <w:r w:rsidRPr="00912907">
        <w:t xml:space="preserve"> Гражданского процессуального кодекса Российской Федерации, а также обжаловать соответствующее решение суда в </w:t>
      </w:r>
      <w:r w:rsidRPr="00912907">
        <w:lastRenderedPageBreak/>
        <w:t>кассационном и надзорном порядке, если суд первой инстанции не предоставил этому гражданину возможность изложить свою позицию лично либо через выбранных им представителей.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 xml:space="preserve">Согласно </w:t>
      </w:r>
      <w:hyperlink r:id="rId7" w:history="1">
        <w:r w:rsidRPr="00912907">
          <w:t>ст. 387</w:t>
        </w:r>
      </w:hyperlink>
      <w:r w:rsidRPr="00912907">
        <w:t xml:space="preserve">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 xml:space="preserve">На основании вышеизложенного и руководствуясь ст. ст. 381.1, </w:t>
      </w:r>
      <w:hyperlink r:id="rId8" w:history="1">
        <w:r w:rsidRPr="00912907">
          <w:t>376</w:t>
        </w:r>
      </w:hyperlink>
      <w:r w:rsidRPr="00912907">
        <w:t xml:space="preserve"> - </w:t>
      </w:r>
      <w:hyperlink r:id="rId9" w:history="1">
        <w:r w:rsidRPr="00912907">
          <w:t>378</w:t>
        </w:r>
      </w:hyperlink>
      <w:r w:rsidRPr="00912907">
        <w:t xml:space="preserve">, </w:t>
      </w:r>
      <w:hyperlink r:id="rId10" w:history="1">
        <w:r w:rsidRPr="00912907">
          <w:t>387</w:t>
        </w:r>
      </w:hyperlink>
      <w:r w:rsidRPr="00912907">
        <w:t xml:space="preserve">, </w:t>
      </w:r>
      <w:hyperlink r:id="rId11" w:history="1">
        <w:r w:rsidRPr="00912907">
          <w:t>390</w:t>
        </w:r>
      </w:hyperlink>
      <w:r w:rsidRPr="00912907">
        <w:t xml:space="preserve"> Гражданского процессуального кодекса Российской Федерации, прошу:</w:t>
      </w:r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ind w:firstLine="540"/>
        <w:jc w:val="both"/>
      </w:pPr>
      <w:r w:rsidRPr="00912907">
        <w:t>решение суда первой инстанции от "___"_________ ____ г. (и/или: определение суда апелляционной инстанции) отменить (или: направить дело на новое рассмотрение суда первой (или: апелляционной) инстанции).</w:t>
      </w:r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ind w:firstLine="540"/>
        <w:jc w:val="both"/>
      </w:pPr>
      <w:r w:rsidRPr="00912907">
        <w:t>Приложение: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1. Копии кассационной жалобы по числу лиц, участвующих в деле.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2. Копии состоявшихся судебных актов.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3. Документы, подтверждающие уплату государственной пошлины.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4. Документы, подтверждающие обстоятельства, на которых заявитель основывает свои требования.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5. Доверенность представителя заявителя (если жалоба подписывается представителем заявителя).</w:t>
      </w:r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Заявитель (</w:t>
      </w:r>
      <w:proofErr w:type="gramStart"/>
      <w:r w:rsidRPr="00912907">
        <w:t xml:space="preserve">представитель)   </w:t>
      </w:r>
      <w:proofErr w:type="gramEnd"/>
      <w:r w:rsidRPr="00912907">
        <w:t xml:space="preserve">             _____________/_____________</w:t>
      </w:r>
    </w:p>
    <w:p w:rsidR="00912907" w:rsidRPr="00912907" w:rsidRDefault="00912907">
      <w:pPr>
        <w:pStyle w:val="ConsPlusNonformat"/>
        <w:jc w:val="both"/>
      </w:pPr>
      <w:r w:rsidRPr="00912907">
        <w:t xml:space="preserve">                                               (</w:t>
      </w:r>
      <w:proofErr w:type="gramStart"/>
      <w:r w:rsidRPr="00912907">
        <w:t xml:space="preserve">подпись)   </w:t>
      </w:r>
      <w:proofErr w:type="gramEnd"/>
      <w:r w:rsidRPr="00912907">
        <w:t xml:space="preserve">   (Ф.И.О.)</w:t>
      </w:r>
    </w:p>
    <w:p w:rsidR="00912907" w:rsidRPr="00912907" w:rsidRDefault="00912907">
      <w:pPr>
        <w:pStyle w:val="ConsPlusNonformat"/>
        <w:jc w:val="both"/>
      </w:pPr>
    </w:p>
    <w:p w:rsidR="00912907" w:rsidRPr="00912907" w:rsidRDefault="00912907">
      <w:pPr>
        <w:pStyle w:val="ConsPlusNonformat"/>
        <w:jc w:val="both"/>
      </w:pPr>
      <w:r w:rsidRPr="00912907">
        <w:t xml:space="preserve">    "___"__________ ____ г.</w:t>
      </w:r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ind w:firstLine="540"/>
        <w:jc w:val="both"/>
      </w:pPr>
      <w:r w:rsidRPr="00912907">
        <w:t>--------------------------------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Информация для сведения: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bookmarkStart w:id="1" w:name="P71"/>
      <w:bookmarkEnd w:id="1"/>
      <w:r w:rsidRPr="00912907">
        <w:t xml:space="preserve">&lt;1&gt; В соответствии с </w:t>
      </w:r>
      <w:hyperlink r:id="rId12" w:history="1">
        <w:r w:rsidRPr="00912907">
          <w:t>ч. 2 ст. 377</w:t>
        </w:r>
      </w:hyperlink>
      <w:r w:rsidRPr="00912907">
        <w:t xml:space="preserve"> Гражданского процессуального кодекса Российской Федерации кассационные жалоба, представление подаются: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1)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районных судов; на вступившие в законную силу судебные приказы, решения и определения районных судов и мировых судей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2) на апелляционные определения окружных (флотских) военных судов; на вступившие в законную силу решения и определения гарнизонных военных судов - в президиум окружного (флотского) военного суда;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3)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 также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гражданским делам Верховного Суда Российской Федерации;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r w:rsidRPr="00912907">
        <w:t>4) на постановления президиумов окружных (флотских) военных судов; на апелляционные определения окружных (флотских) военных судов, а также на вступившие в законную силу решения и определения гарнизонных военных судов, если указанные судебные постановления были обжалованы в президиум окружного (флотского) военного суда, - в Судебную коллегию по делам военнослужащих Верховного Суда Российской Федерации.</w:t>
      </w:r>
    </w:p>
    <w:p w:rsidR="00912907" w:rsidRPr="00912907" w:rsidRDefault="00912907">
      <w:pPr>
        <w:pStyle w:val="ConsPlusNormal"/>
        <w:spacing w:before="220"/>
        <w:ind w:firstLine="540"/>
        <w:jc w:val="both"/>
      </w:pPr>
      <w:bookmarkStart w:id="2" w:name="P76"/>
      <w:bookmarkEnd w:id="2"/>
      <w:r w:rsidRPr="00912907">
        <w:t xml:space="preserve">&lt;2&gt; Госпошлина при подаче кассационной жалобы определяется в соответствии с </w:t>
      </w:r>
      <w:hyperlink r:id="rId13" w:history="1">
        <w:proofErr w:type="spellStart"/>
        <w:r w:rsidRPr="00912907">
          <w:t>пп</w:t>
        </w:r>
        <w:proofErr w:type="spellEnd"/>
        <w:r w:rsidRPr="00912907">
          <w:t>. 9 п. 1 ст. 333.19</w:t>
        </w:r>
      </w:hyperlink>
      <w:r w:rsidRPr="00912907">
        <w:t xml:space="preserve"> Налогового кодекса Российской Федерации.</w:t>
      </w:r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ind w:firstLine="540"/>
        <w:jc w:val="both"/>
      </w:pPr>
    </w:p>
    <w:p w:rsidR="00912907" w:rsidRPr="00912907" w:rsidRDefault="00912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12907" w:rsidRDefault="00912907"/>
    <w:sectPr w:rsidR="00B14F4F" w:rsidRPr="00912907" w:rsidSect="0091290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07"/>
    <w:rsid w:val="00322465"/>
    <w:rsid w:val="00912907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6173-A60A-4C92-B9BF-88C1D84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29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534F28072E0342290358BD6B5853C9F871484A98CB75602B7C0AECAE9A89553521F8F5B596E792B09369F907D411D99A11B0BABF3x3R" TargetMode="External"/><Relationship Id="rId13" Type="http://schemas.openxmlformats.org/officeDocument/2006/relationships/hyperlink" Target="consultantplus://offline/ref=FB0534F28072E0342290358BD6B5853C9F861C81AD8DB75602B7C0AECAE9A89553521F88535B67262E1C27C79F76560391B70709AA3BFAx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534F28072E0342290358BD6B5853C9F871484A98CB75602B7C0AECAE9A89553521F8E5A5A6E792B09369F907D411D99A11B0BABF3x3R" TargetMode="External"/><Relationship Id="rId12" Type="http://schemas.openxmlformats.org/officeDocument/2006/relationships/hyperlink" Target="consultantplus://offline/ref=FB0534F28072E0342290358BD6B5853C9F871484A98CB75602B7C0AECAE9A89553521F8E525D6E792B09369F907D411D99A11B0BABF3x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534F28072E0342290358BD6B5853C9F871484A98CB75602B7C0AECAE9A89553521F88505D6E792B09369F907D411D99A11B0BABF3x3R" TargetMode="External"/><Relationship Id="rId11" Type="http://schemas.openxmlformats.org/officeDocument/2006/relationships/hyperlink" Target="consultantplus://offline/ref=FB0534F28072E0342290358BD6B5853C9F871484A98CB75602B7C0AECAE9A89553521F8E5B576E792B09369F907D411D99A11B0BABF3x3R" TargetMode="External"/><Relationship Id="rId5" Type="http://schemas.openxmlformats.org/officeDocument/2006/relationships/hyperlink" Target="consultantplus://offline/ref=FB0534F28072E0342290358BD6B5853C9F871484A98CB75602B7C0AECAE9A89553521F8C525C662B724637C3D621521F98A11903B438A62FF0xC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0534F28072E0342290358BD6B5853C9F871484A98CB75602B7C0AECAE9A89553521F8E5A5A6E792B09369F907D411D99A11B0BABF3x3R" TargetMode="External"/><Relationship Id="rId4" Type="http://schemas.openxmlformats.org/officeDocument/2006/relationships/hyperlink" Target="consultantplus://offline/ref=FB0534F28072E0342290358BD6B5853C9F871484A98CB75602B7C0AECAE9A89553521F8C525E672E7A4637C3D621521F98A11903B438A62FF0xCR" TargetMode="External"/><Relationship Id="rId9" Type="http://schemas.openxmlformats.org/officeDocument/2006/relationships/hyperlink" Target="consultantplus://offline/ref=FB0534F28072E0342290358BD6B5853C9F871484A98CB75602B7C0AECAE9A89553521F8E535F6E792B09369F907D411D99A11B0BABF3x3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2019-08-29T17:49:00Z</dcterms:created>
  <dcterms:modified xsi:type="dcterms:W3CDTF">2019-08-29T17:50:00Z</dcterms:modified>
</cp:coreProperties>
</file>