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86" w:rsidRPr="00630A86" w:rsidRDefault="00630A86" w:rsidP="00630A86">
      <w:pPr>
        <w:pStyle w:val="ConsPlusNonformat"/>
        <w:spacing w:before="26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В Арбитражный суд _____________________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или Ф.И.О.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предпринимателя)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  (для предпринимателя: дата и место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рождения, место работы или дата и место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 государственной регистрации в качестве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предпринимателя)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__________, факс: ___________,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Представитель истца: __________________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4" w:history="1">
        <w:r w:rsidRPr="00630A86">
          <w:rPr>
            <w:rFonts w:ascii="Times New Roman" w:hAnsi="Times New Roman" w:cs="Times New Roman"/>
            <w:sz w:val="24"/>
            <w:szCs w:val="24"/>
          </w:rPr>
          <w:t>ст. 59</w:t>
        </w:r>
      </w:hyperlink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           Арбитражного процессуального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__________, факс: ___________,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или Ф.И.О.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предпринимателя)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Цена иска: _________________ рублей </w:t>
      </w:r>
      <w:hyperlink w:anchor="P102" w:history="1">
        <w:r w:rsidRPr="00630A86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30A86" w:rsidRPr="00630A86" w:rsidRDefault="00630A86" w:rsidP="00630A8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                    Госпошлина: ________________ рублей </w:t>
      </w:r>
      <w:hyperlink w:anchor="P103" w:history="1">
        <w:r w:rsidRPr="00630A86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 w:rsidP="00630A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A86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630A86" w:rsidRPr="00630A86" w:rsidRDefault="00630A86" w:rsidP="00630A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30A86">
        <w:rPr>
          <w:rFonts w:ascii="Times New Roman" w:hAnsi="Times New Roman" w:cs="Times New Roman"/>
          <w:b/>
          <w:sz w:val="24"/>
          <w:szCs w:val="24"/>
        </w:rPr>
        <w:t>о взыскании долга по векселю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Истец является векселедержателем переводного векселя N _____, выданного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___________________________________________________________ (векселедатель)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          (наименование, ИНН, адрес)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"__"_________ ____ г. на сумму ______ рублей. Ответчик является индоссантом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0A86">
        <w:rPr>
          <w:rFonts w:ascii="Times New Roman" w:hAnsi="Times New Roman" w:cs="Times New Roman"/>
          <w:sz w:val="24"/>
          <w:szCs w:val="24"/>
        </w:rPr>
        <w:t xml:space="preserve">или:   </w:t>
      </w:r>
      <w:proofErr w:type="gramEnd"/>
      <w:r w:rsidRPr="00630A86">
        <w:rPr>
          <w:rFonts w:ascii="Times New Roman" w:hAnsi="Times New Roman" w:cs="Times New Roman"/>
          <w:sz w:val="24"/>
          <w:szCs w:val="24"/>
        </w:rPr>
        <w:t xml:space="preserve">плательщиком).   Вексель   соответствует   </w:t>
      </w:r>
      <w:proofErr w:type="gramStart"/>
      <w:r w:rsidRPr="00630A86">
        <w:rPr>
          <w:rFonts w:ascii="Times New Roman" w:hAnsi="Times New Roman" w:cs="Times New Roman"/>
          <w:sz w:val="24"/>
          <w:szCs w:val="24"/>
        </w:rPr>
        <w:t>формальным  требованиям</w:t>
      </w:r>
      <w:proofErr w:type="gramEnd"/>
      <w:r w:rsidRPr="00630A86">
        <w:rPr>
          <w:rFonts w:ascii="Times New Roman" w:hAnsi="Times New Roman" w:cs="Times New Roman"/>
          <w:sz w:val="24"/>
          <w:szCs w:val="24"/>
        </w:rPr>
        <w:t>,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позволяющим рассматривать его в качестве ценной бумаги (векселя), указанным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630A86">
          <w:rPr>
            <w:rFonts w:ascii="Times New Roman" w:hAnsi="Times New Roman" w:cs="Times New Roman"/>
            <w:sz w:val="24"/>
            <w:szCs w:val="24"/>
          </w:rPr>
          <w:t>ст. 1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Положения о переводном и простом векселе.</w:t>
      </w:r>
    </w:p>
    <w:p w:rsidR="00630A86" w:rsidRPr="00630A86" w:rsidRDefault="00630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Срок платежа наступил "__"___________ ____ г., вексель предъявлен к платежу в срок, но платеж не был совершен.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(Варианты: Срок платежа не наступил, но: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1) имел место полный или частичный отказ в акцепте;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2) ввиду несостоятельности плательщика (независимо от того, акцептовал ли он вексель или нет) в случае прекращения им платежей (или в случае безрезультатного обращения взыскания на его имущество);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3) ввиду несостоятельности векселедателя по векселю, не подлежащему акцепту.)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lastRenderedPageBreak/>
        <w:t>Протест в неплатеже (неакцепте) совершен "__"___________ ____ г. нотариусом ______________________________ города ___________________.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0A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0A86">
        <w:rPr>
          <w:rFonts w:ascii="Times New Roman" w:hAnsi="Times New Roman" w:cs="Times New Roman"/>
          <w:sz w:val="24"/>
          <w:szCs w:val="24"/>
        </w:rPr>
        <w:t xml:space="preserve"> случае объявления несостоятельным плательщика: Решением _____________ суда N _______ от "__"___________ ____ г. ответчика объявлен несостоятельным.)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proofErr w:type="spellStart"/>
        <w:r w:rsidRPr="00630A86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630A86">
          <w:rPr>
            <w:rFonts w:ascii="Times New Roman" w:hAnsi="Times New Roman" w:cs="Times New Roman"/>
            <w:sz w:val="24"/>
            <w:szCs w:val="24"/>
          </w:rPr>
          <w:t>. 2 ст. 28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Положения о переводном и простом векселе, утвержденного Постановлением ЦИК СССР и </w:t>
      </w:r>
      <w:proofErr w:type="spellStart"/>
      <w:r w:rsidRPr="00630A86">
        <w:rPr>
          <w:rFonts w:ascii="Times New Roman" w:hAnsi="Times New Roman" w:cs="Times New Roman"/>
          <w:sz w:val="24"/>
          <w:szCs w:val="24"/>
        </w:rPr>
        <w:t>СНК</w:t>
      </w:r>
      <w:proofErr w:type="spellEnd"/>
      <w:r w:rsidRPr="00630A86">
        <w:rPr>
          <w:rFonts w:ascii="Times New Roman" w:hAnsi="Times New Roman" w:cs="Times New Roman"/>
          <w:sz w:val="24"/>
          <w:szCs w:val="24"/>
        </w:rPr>
        <w:t xml:space="preserve"> СССР от 07.08.1937 N 104/1341 в случае неплатежа векселедержатель, даже если он является векселедателем, имеет против акцептанта прямой иск, основанный на переводном векселе, в отношении всего того, о чем может быть предъявлено требование согласно </w:t>
      </w:r>
      <w:hyperlink r:id="rId7" w:history="1">
        <w:r w:rsidRPr="00630A86">
          <w:rPr>
            <w:rFonts w:ascii="Times New Roman" w:hAnsi="Times New Roman" w:cs="Times New Roman"/>
            <w:sz w:val="24"/>
            <w:szCs w:val="24"/>
          </w:rPr>
          <w:t>статьям 48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30A86">
          <w:rPr>
            <w:rFonts w:ascii="Times New Roman" w:hAnsi="Times New Roman" w:cs="Times New Roman"/>
            <w:sz w:val="24"/>
            <w:szCs w:val="24"/>
          </w:rPr>
          <w:t>49</w:t>
        </w:r>
      </w:hyperlink>
      <w:r w:rsidRPr="00630A86">
        <w:rPr>
          <w:rFonts w:ascii="Times New Roman" w:hAnsi="Times New Roman" w:cs="Times New Roman"/>
          <w:sz w:val="24"/>
          <w:szCs w:val="24"/>
        </w:rPr>
        <w:t>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Векселедержатель может требовать от того, к кому он предъявляет иск: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1) сумму переводного векселя, не акцептованную или не оплаченную, с процентами, если они были обусловлены;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2) проценты;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3) издержки по протесту, издержки по посылке извещения, а также другие издержки;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4) пеню.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proofErr w:type="spellStart"/>
        <w:r w:rsidRPr="00630A86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630A86">
          <w:rPr>
            <w:rFonts w:ascii="Times New Roman" w:hAnsi="Times New Roman" w:cs="Times New Roman"/>
            <w:sz w:val="24"/>
            <w:szCs w:val="24"/>
          </w:rPr>
          <w:t>. 2 п. 27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33, Пленума Высшего Арбитражного Суда Российской Федерации N 14 от 04.12.2000 "О некоторых вопросах практики рассмотрения споров, связанных с обращением векселей" указанные проценты и пеня начисляются со дня, следующего за днем платежа, и по день, когда векселедержатель получил платеж либо от лица, к которому им был предъявлен иск, либо от иного обязанного по векселю лица, независимо от того, было ли вынесено ранее судебное решение о взыскании этих сумм.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630A86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Федерального закона от 11.03.1997 N 48-ФЗ "О переводном и простом векселе" в отношении векселя, выставленного к оплате и подлежащего оплате на территории Российской Федерации, проценты и пеня, указанные в </w:t>
      </w:r>
      <w:hyperlink r:id="rId11" w:history="1">
        <w:r w:rsidRPr="00630A86">
          <w:rPr>
            <w:rFonts w:ascii="Times New Roman" w:hAnsi="Times New Roman" w:cs="Times New Roman"/>
            <w:sz w:val="24"/>
            <w:szCs w:val="24"/>
          </w:rPr>
          <w:t>ст. ст. 48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630A86">
          <w:rPr>
            <w:rFonts w:ascii="Times New Roman" w:hAnsi="Times New Roman" w:cs="Times New Roman"/>
            <w:sz w:val="24"/>
            <w:szCs w:val="24"/>
          </w:rPr>
          <w:t>49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Положения, выплачиваются в размере учетной ставки Центрального банка Российской Федерации </w:t>
      </w:r>
      <w:hyperlink w:anchor="P104" w:history="1">
        <w:r w:rsidRPr="00630A86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по правилам, установленным </w:t>
      </w:r>
      <w:hyperlink r:id="rId13" w:history="1">
        <w:r w:rsidRPr="00630A86">
          <w:rPr>
            <w:rFonts w:ascii="Times New Roman" w:hAnsi="Times New Roman" w:cs="Times New Roman"/>
            <w:sz w:val="24"/>
            <w:szCs w:val="24"/>
          </w:rPr>
          <w:t>ст. 395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Кодекса для расчета процентов </w:t>
      </w:r>
      <w:hyperlink r:id="rId14" w:history="1">
        <w:r w:rsidRPr="00630A86">
          <w:rPr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Pr="00630A86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630A86">
          <w:rPr>
            <w:rFonts w:ascii="Times New Roman" w:hAnsi="Times New Roman" w:cs="Times New Roman"/>
            <w:sz w:val="24"/>
            <w:szCs w:val="24"/>
          </w:rPr>
          <w:t>. 3 того же пункта)</w:t>
        </w:r>
      </w:hyperlink>
      <w:r w:rsidRPr="00630A86">
        <w:rPr>
          <w:rFonts w:ascii="Times New Roman" w:hAnsi="Times New Roman" w:cs="Times New Roman"/>
          <w:sz w:val="24"/>
          <w:szCs w:val="24"/>
        </w:rPr>
        <w:t>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Таким образом, размер подлежащих взысканию процентов составляет _____ (__________) рублей, размер подлежащей взысканию пени составляет _____ (__________) рублей (расчеты прилагаются).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5" w:history="1">
        <w:r w:rsidRPr="00630A86">
          <w:rPr>
            <w:rFonts w:ascii="Times New Roman" w:hAnsi="Times New Roman" w:cs="Times New Roman"/>
            <w:sz w:val="24"/>
            <w:szCs w:val="24"/>
          </w:rPr>
          <w:t>п. 28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33, Пленума Высшего Арбитражного Суда Российской Федерации N 14 от 04.12.2000 "О некоторых вопросах практики рассмотрения споров, связанных с обращением векселей" помимо перечисленных в </w:t>
      </w:r>
      <w:hyperlink r:id="rId16" w:history="1">
        <w:r w:rsidRPr="00630A86">
          <w:rPr>
            <w:rFonts w:ascii="Times New Roman" w:hAnsi="Times New Roman" w:cs="Times New Roman"/>
            <w:sz w:val="24"/>
            <w:szCs w:val="24"/>
          </w:rPr>
          <w:t>ст. 48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Положения требований векселедержатель вправе требовать возмещения убытков в размере иного ущерба, причиненного задержкой платежа, в части, превышающей суммы, взыскиваемые по перечисленным в данной статье основаниям. Наличие убытков, их размер, а также причинная связь между нарушением вексельного обязательства и возникшими убытками являются обстоятельствами, подлежащими доказыванию взыскателем. При этом следует учитывать, что само по себе заключение договора, предусматривающего использование средств, которые предполагается получить в оплату векселя, не доказывает причинной связи между неполучением вексельных сумм и убытками в виде упущенной выгоды.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630A86">
          <w:rPr>
            <w:rFonts w:ascii="Times New Roman" w:hAnsi="Times New Roman" w:cs="Times New Roman"/>
            <w:sz w:val="24"/>
            <w:szCs w:val="24"/>
          </w:rPr>
          <w:t>п. 29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N 33, Пленума Высшего Арбитражного Суда Российской Федерации N 14 от 04.12.2000 "О некоторых вопросах практики рассмотрения споров, связанных с обращением векселей" при рассмотрении споров, связанных с применением ответственности за неисполнение вексельного обязательства, следует исходить из того, что к издержкам, право на взыскание которых предусмотрено </w:t>
      </w:r>
      <w:hyperlink r:id="rId18" w:history="1">
        <w:r w:rsidRPr="00630A86">
          <w:rPr>
            <w:rFonts w:ascii="Times New Roman" w:hAnsi="Times New Roman" w:cs="Times New Roman"/>
            <w:sz w:val="24"/>
            <w:szCs w:val="24"/>
          </w:rPr>
          <w:t>п. 3 ст. 48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Положения, относятся: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издержки по протесту, то есть сумма госпошлины за совершение протеста векселя, суммы вознаграждения и компенсации расходов нотариуса, понесенных при совершении нотариального действия;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издержки по направлению извещения, то есть расходы, понесенные при составлении, оформлении и посылке извещений (почтовые, транспортные и прочие);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другие издержки, включающие судебные и другие прямые денежные расходы кредитора, которые он понес в связи с неисполнением вексельного обязательства.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Поскольку предъявление векселя к платежу является необходимым условием получения по нему надлежащего исполнения, любые расходы, понесенные в связи с предъявлением векселя к платежу, должны признаваться расходами, относящимися к обычной хозяйственной деятельности всякого векселедержателя.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Понесенные кредитором издержки составляют _____ (__________) рублей и подтверждаются ________________________________.</w:t>
      </w:r>
    </w:p>
    <w:p w:rsidR="00630A86" w:rsidRPr="00630A86" w:rsidRDefault="00630A8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Требование (претензию) истца от "__"___________ ____ г. ____ N _____ об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оплате суммы долга по вексельному обязательству, пени, процентов и издержек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ответчик добровольно не удовлетворил, сославшись на _______________________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____________________________ (или: осталось без ответа), что подтверждается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(мотивы отказа)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630A86" w:rsidRDefault="00630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19" w:history="1">
        <w:r w:rsidRPr="00630A86">
          <w:rPr>
            <w:rFonts w:ascii="Times New Roman" w:hAnsi="Times New Roman" w:cs="Times New Roman"/>
            <w:sz w:val="24"/>
            <w:szCs w:val="24"/>
          </w:rPr>
          <w:t>ст. ст. 28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630A86">
          <w:rPr>
            <w:rFonts w:ascii="Times New Roman" w:hAnsi="Times New Roman" w:cs="Times New Roman"/>
            <w:sz w:val="24"/>
            <w:szCs w:val="24"/>
          </w:rPr>
          <w:t>48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Положения о переводном и простом векселе, утвержденного Постановлением ЦИК СССР и </w:t>
      </w:r>
      <w:proofErr w:type="spellStart"/>
      <w:r w:rsidRPr="00630A86">
        <w:rPr>
          <w:rFonts w:ascii="Times New Roman" w:hAnsi="Times New Roman" w:cs="Times New Roman"/>
          <w:sz w:val="24"/>
          <w:szCs w:val="24"/>
        </w:rPr>
        <w:t>СНК</w:t>
      </w:r>
      <w:proofErr w:type="spellEnd"/>
      <w:r w:rsidRPr="00630A86">
        <w:rPr>
          <w:rFonts w:ascii="Times New Roman" w:hAnsi="Times New Roman" w:cs="Times New Roman"/>
          <w:sz w:val="24"/>
          <w:szCs w:val="24"/>
        </w:rPr>
        <w:t xml:space="preserve"> СССР от 07.08.1937 N 104/1341, </w:t>
      </w:r>
      <w:hyperlink r:id="rId21" w:history="1">
        <w:r w:rsidRPr="00630A86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Федерального закона от 11.03.1997 N 48-ФЗ "О переводном и простом векселе", </w:t>
      </w:r>
      <w:hyperlink r:id="rId22" w:history="1">
        <w:r w:rsidRPr="00630A86">
          <w:rPr>
            <w:rFonts w:ascii="Times New Roman" w:hAnsi="Times New Roman" w:cs="Times New Roman"/>
            <w:sz w:val="24"/>
            <w:szCs w:val="24"/>
          </w:rPr>
          <w:t>ст. ст. 125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630A86">
          <w:rPr>
            <w:rFonts w:ascii="Times New Roman" w:hAnsi="Times New Roman" w:cs="Times New Roman"/>
            <w:sz w:val="24"/>
            <w:szCs w:val="24"/>
          </w:rPr>
          <w:t>126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</w:t>
      </w:r>
    </w:p>
    <w:p w:rsidR="00630A86" w:rsidRDefault="00630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</w:t>
      </w:r>
      <w:r w:rsidRPr="00630A86">
        <w:rPr>
          <w:rFonts w:ascii="Times New Roman" w:hAnsi="Times New Roman" w:cs="Times New Roman"/>
          <w:b/>
          <w:sz w:val="24"/>
          <w:szCs w:val="24"/>
        </w:rPr>
        <w:t>Прошу суд:</w:t>
      </w:r>
      <w:bookmarkStart w:id="0" w:name="_GoBack"/>
      <w:bookmarkEnd w:id="0"/>
    </w:p>
    <w:p w:rsidR="00630A86" w:rsidRPr="00630A86" w:rsidRDefault="0063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1. Взыскать с ответчика в пользу истца _____ (__________) рублей долга по переводному векселю N _______ от "__"___________ ____ г.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2. Взыскать с ответчика в пользу истца _____ (__________) рублей процентов.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3. Взыскать с ответчика в пользу истца _____ (__________) рублей пени.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4. Взыскать с ответчика в пользу истца _____ (__________) рублей издержек.</w:t>
      </w:r>
    </w:p>
    <w:p w:rsidR="00630A86" w:rsidRPr="00630A86" w:rsidRDefault="0063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Приложения: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1) копия переводного векселя N ____ от "__"___________ ____ г.;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2) расчет цены иска;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3) копия требования (претензии) истца от "__"___________ ____ г. N ____;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4) доказательства отказа ответчика от удовлетворения требования (претензии) истца;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5)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6) документ, подтверждающий уплату государственной пошлины;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7) доверенность представителя от "__"___________ ____ г. N ____ (если исковое заявление подписывается представителем истца);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8) копия Свидетельства о государственной регистрации истца в качестве юридического лица или индивидуального предпринимателя от "__"___________ ____ г. N ____ </w:t>
      </w:r>
      <w:hyperlink w:anchor="P107" w:history="1">
        <w:r w:rsidRPr="00630A86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630A86">
        <w:rPr>
          <w:rFonts w:ascii="Times New Roman" w:hAnsi="Times New Roman" w:cs="Times New Roman"/>
          <w:sz w:val="24"/>
          <w:szCs w:val="24"/>
        </w:rPr>
        <w:t>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9)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10)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108" w:history="1">
        <w:r w:rsidRPr="00630A86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630A86">
        <w:rPr>
          <w:rFonts w:ascii="Times New Roman" w:hAnsi="Times New Roman" w:cs="Times New Roman"/>
          <w:sz w:val="24"/>
          <w:szCs w:val="24"/>
        </w:rPr>
        <w:t>;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11) иные документы, подтверждающие обстоятельства, на которых истец основывает свои требования.</w:t>
      </w:r>
    </w:p>
    <w:p w:rsidR="00630A86" w:rsidRPr="00630A86" w:rsidRDefault="0063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630A86" w:rsidRPr="00630A86" w:rsidRDefault="0063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630A8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30A86"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</w:p>
    <w:p w:rsidR="00630A86" w:rsidRPr="00630A86" w:rsidRDefault="0063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630A86">
        <w:rPr>
          <w:rFonts w:ascii="Times New Roman" w:hAnsi="Times New Roman" w:cs="Times New Roman"/>
          <w:sz w:val="24"/>
          <w:szCs w:val="24"/>
        </w:rPr>
        <w:t xml:space="preserve">&lt;1&gt; Цена иска по искам о взыскании денежных средств, согласно </w:t>
      </w:r>
      <w:hyperlink r:id="rId24" w:history="1">
        <w:r w:rsidRPr="00630A86">
          <w:rPr>
            <w:rFonts w:ascii="Times New Roman" w:hAnsi="Times New Roman" w:cs="Times New Roman"/>
            <w:sz w:val="24"/>
            <w:szCs w:val="24"/>
          </w:rPr>
          <w:t>п. 1 ч. 1 ст. 103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630A86">
        <w:rPr>
          <w:rFonts w:ascii="Times New Roman" w:hAnsi="Times New Roman" w:cs="Times New Roman"/>
          <w:sz w:val="24"/>
          <w:szCs w:val="24"/>
        </w:rP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25" w:history="1">
        <w:proofErr w:type="spellStart"/>
        <w:r w:rsidRPr="00630A86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630A86">
          <w:rPr>
            <w:rFonts w:ascii="Times New Roman" w:hAnsi="Times New Roman" w:cs="Times New Roman"/>
            <w:sz w:val="24"/>
            <w:szCs w:val="24"/>
          </w:rPr>
          <w:t>. 1 п. 1 ст. 333.21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630A86">
        <w:rPr>
          <w:rFonts w:ascii="Times New Roman" w:hAnsi="Times New Roman" w:cs="Times New Roman"/>
          <w:sz w:val="24"/>
          <w:szCs w:val="24"/>
        </w:rPr>
        <w:t>&lt;3&gt; Процентная ставка рефинансирования (учетная ставка) - ставка процента при предоставлении Банком России кредитов коммерческим банкам. В том числе используется в целях налогообложения и расчета пеней и штрафов. Введена 01.01.1992.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С 01.01.2016 значение ставки рефинансирования Банка России приравнивается к значению ключевой ставки Банка России, определенному на соответствующую дату.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>Официальная информация о размере ключевой ставки размещается на официальном сайте Банка России по адресу http://www.cbr.ru.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7"/>
      <w:bookmarkEnd w:id="4"/>
      <w:r w:rsidRPr="00630A86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6" w:history="1">
        <w:r w:rsidRPr="00630A8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A86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630A86">
        <w:rPr>
          <w:rFonts w:ascii="Times New Roman" w:hAnsi="Times New Roman" w:cs="Times New Roman"/>
          <w:sz w:val="24"/>
          <w:szCs w:val="24"/>
        </w:rPr>
        <w:t xml:space="preserve"> России от 13.11.2012 N </w:t>
      </w:r>
      <w:proofErr w:type="spellStart"/>
      <w:r w:rsidRPr="00630A86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630A86">
        <w:rPr>
          <w:rFonts w:ascii="Times New Roman" w:hAnsi="Times New Roman" w:cs="Times New Roman"/>
          <w:sz w:val="24"/>
          <w:szCs w:val="24"/>
        </w:rPr>
        <w:t xml:space="preserve">-7-6/843@, утвердивший данную форму, признан утратившим силу с 01.01.2017 </w:t>
      </w:r>
      <w:hyperlink r:id="rId27" w:history="1">
        <w:r w:rsidRPr="00630A8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A86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630A86">
        <w:rPr>
          <w:rFonts w:ascii="Times New Roman" w:hAnsi="Times New Roman" w:cs="Times New Roman"/>
          <w:sz w:val="24"/>
          <w:szCs w:val="24"/>
        </w:rPr>
        <w:t xml:space="preserve"> России от 12.09.2016 N </w:t>
      </w:r>
      <w:proofErr w:type="spellStart"/>
      <w:r w:rsidRPr="00630A86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630A86">
        <w:rPr>
          <w:rFonts w:ascii="Times New Roman" w:hAnsi="Times New Roman" w:cs="Times New Roman"/>
          <w:sz w:val="24"/>
          <w:szCs w:val="24"/>
        </w:rPr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8"/>
      <w:bookmarkEnd w:id="5"/>
      <w:r w:rsidRPr="00630A86">
        <w:rPr>
          <w:rFonts w:ascii="Times New Roman" w:hAnsi="Times New Roman" w:cs="Times New Roman"/>
          <w:sz w:val="24"/>
          <w:szCs w:val="24"/>
        </w:rPr>
        <w:t xml:space="preserve">&lt;5&gt; Разъяснения, касающиеся документов, которые могут быть представлены в соответствии с </w:t>
      </w:r>
      <w:hyperlink r:id="rId28" w:history="1">
        <w:r w:rsidRPr="00630A86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см. в </w:t>
      </w:r>
      <w:hyperlink r:id="rId29" w:history="1">
        <w:r w:rsidRPr="00630A86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630A86" w:rsidRPr="00630A86" w:rsidRDefault="00630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A8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0" w:history="1">
        <w:r w:rsidRPr="00630A86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630A86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630A86" w:rsidRPr="00630A86" w:rsidRDefault="0063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A86" w:rsidRPr="00630A86" w:rsidRDefault="00630A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630A86" w:rsidRDefault="00630A86">
      <w:pPr>
        <w:rPr>
          <w:rFonts w:ascii="Times New Roman" w:hAnsi="Times New Roman" w:cs="Times New Roman"/>
          <w:sz w:val="24"/>
          <w:szCs w:val="24"/>
        </w:rPr>
      </w:pPr>
    </w:p>
    <w:sectPr w:rsidR="00B14F4F" w:rsidRPr="00630A86" w:rsidSect="00630A86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86"/>
    <w:rsid w:val="00322465"/>
    <w:rsid w:val="00630A86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EE80"/>
  <w15:chartTrackingRefBased/>
  <w15:docId w15:val="{CB31EFD9-2190-455C-B7FB-548C4B94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0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F60E1311C9CCB621C332E20E00E84CA7729CBB0B03ED1007BB8FAE6A01CE5F081126EF61BC18A3B5B69894F334E684E9E13BF9172CVAJCM" TargetMode="External"/><Relationship Id="rId13" Type="http://schemas.openxmlformats.org/officeDocument/2006/relationships/hyperlink" Target="consultantplus://offline/ref=C323F60E1311C9CCB621C332E20E00E84EA57798B9095EE7185EB78DA9655ED958411D27EF61B217AFEAB38D85AB3BE59BF7E92DE5152DA4VDJAM" TargetMode="External"/><Relationship Id="rId18" Type="http://schemas.openxmlformats.org/officeDocument/2006/relationships/hyperlink" Target="consultantplus://offline/ref=C323F60E1311C9CCB621C332E20E00E84CA7729CBB0B03ED1007BB8FAE6A01CE5F081126EF61BC1DA3B5B69894F334E684E9E13BF9172CVAJCM" TargetMode="External"/><Relationship Id="rId26" Type="http://schemas.openxmlformats.org/officeDocument/2006/relationships/hyperlink" Target="consultantplus://offline/ref=C323F60E1311C9CCB621C332E20E00E84CA0749CB7005EE7185EB78DA9655ED94A41452BED61A41EA0FFE5DCC0VFJ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23F60E1311C9CCB621C332E20E00E84CA7739BB70B03ED1007BB8FAE6A01CE5F081126EF60BB1FA3B5B69894F334E684E9E13BF9172CVAJCM" TargetMode="External"/><Relationship Id="rId7" Type="http://schemas.openxmlformats.org/officeDocument/2006/relationships/hyperlink" Target="consultantplus://offline/ref=C323F60E1311C9CCB621C332E20E00E84CA7729CBB0B03ED1007BB8FAE6A01CE5F081126EF61BC1EA3B5B69894F334E684E9E13BF9172CVAJCM" TargetMode="External"/><Relationship Id="rId12" Type="http://schemas.openxmlformats.org/officeDocument/2006/relationships/hyperlink" Target="consultantplus://offline/ref=C323F60E1311C9CCB621C332E20E00E84CA7729CBB0B03ED1007BB8FAE6A01CE5F081126EF61BC18A3B5B69894F334E684E9E13BF9172CVAJCM" TargetMode="External"/><Relationship Id="rId17" Type="http://schemas.openxmlformats.org/officeDocument/2006/relationships/hyperlink" Target="consultantplus://offline/ref=C323F60E1311C9CCB621C332E20E00E84FAD7C9EB60B03ED1007BB8FAE6A01CE5F081126EF61BA17A3B5B69894F334E684E9E13BF9172CVAJCM" TargetMode="External"/><Relationship Id="rId25" Type="http://schemas.openxmlformats.org/officeDocument/2006/relationships/hyperlink" Target="consultantplus://offline/ref=C323F60E1311C9CCB621C332E20E00E84EA67D99BC025EE7185EB78DA9655ED958411D23EE66BA15FCB0A389CCFC37F99AE1F727FB16V2J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23F60E1311C9CCB621C332E20E00E84CA7729CBB0B03ED1007BB8FAE6A01CE5F081126EF61BC1EA3B5B69894F334E684E9E13BF9172CVAJCM" TargetMode="External"/><Relationship Id="rId20" Type="http://schemas.openxmlformats.org/officeDocument/2006/relationships/hyperlink" Target="consultantplus://offline/ref=C323F60E1311C9CCB621C332E20E00E84CA7729CBB0B03ED1007BB8FAE6A01CE5F081126EF61BC1EA3B5B69894F334E684E9E13BF9172CVAJCM" TargetMode="External"/><Relationship Id="rId29" Type="http://schemas.openxmlformats.org/officeDocument/2006/relationships/hyperlink" Target="consultantplus://offline/ref=C323F60E1311C9CCB621C332E20E00E84FA57D95B9035EE7185EB78DA9655ED958411D27EF60BA1FADEAB38D85AB3BE59BF7E92DE5152DA4VD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3F60E1311C9CCB621C332E20E00E84CA7729CBB0B03ED1007BB8FAE6A01CE5F081126EF60B218A3B5B69894F334E684E9E13BF9172CVAJCM" TargetMode="External"/><Relationship Id="rId11" Type="http://schemas.openxmlformats.org/officeDocument/2006/relationships/hyperlink" Target="consultantplus://offline/ref=C323F60E1311C9CCB621C332E20E00E84CA7729CBB0B03ED1007BB8FAE6A01CE5F081126EF61BC1EA3B5B69894F334E684E9E13BF9172CVAJCM" TargetMode="External"/><Relationship Id="rId24" Type="http://schemas.openxmlformats.org/officeDocument/2006/relationships/hyperlink" Target="consultantplus://offline/ref=C323F60E1311C9CCB621C332E20E00E84EA57199BE045EE7185EB78DA9655ED958411D27EF60BC1DACEAB38D85AB3BE59BF7E92DE5152DA4VDJA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323F60E1311C9CCB621C332E20E00E84CA7729CBB0B03ED1007BB8FAE6A01CE5F081126EF60BB1BA3B5B69894F334E684E9E13BF9172CVAJCM" TargetMode="External"/><Relationship Id="rId15" Type="http://schemas.openxmlformats.org/officeDocument/2006/relationships/hyperlink" Target="consultantplus://offline/ref=C323F60E1311C9CCB621C332E20E00E84FAD7C9EB60B03ED1007BB8FAE6A01CE5F081126EF61BA19A3B5B69894F334E684E9E13BF9172CVAJCM" TargetMode="External"/><Relationship Id="rId23" Type="http://schemas.openxmlformats.org/officeDocument/2006/relationships/hyperlink" Target="consultantplus://offline/ref=C323F60E1311C9CCB621C332E20E00E84EA57199BE045EE7185EB78DA9655ED958411D27EF60BD19AAEAB38D85AB3BE59BF7E92DE5152DA4VDJAM" TargetMode="External"/><Relationship Id="rId28" Type="http://schemas.openxmlformats.org/officeDocument/2006/relationships/hyperlink" Target="consultantplus://offline/ref=C323F60E1311C9CCB621C332E20E00E84EA57199BE045EE7185EB78DA9655ED958411D25EE64B14AF9A5B2D1C3FF28E792F7EB25FAV1JEM" TargetMode="External"/><Relationship Id="rId10" Type="http://schemas.openxmlformats.org/officeDocument/2006/relationships/hyperlink" Target="consultantplus://offline/ref=C323F60E1311C9CCB621C332E20E00E84CA7739BB70B03ED1007BB8FAE6A01CE5F081126EF60BB1FA3B5B69894F334E684E9E13BF9172CVAJCM" TargetMode="External"/><Relationship Id="rId19" Type="http://schemas.openxmlformats.org/officeDocument/2006/relationships/hyperlink" Target="consultantplus://offline/ref=C323F60E1311C9CCB621C332E20E00E84CA7729CBB0B03ED1007BB8FAE6A01CE5F081126EF60B21BA3B5B69894F334E684E9E13BF9172CVAJC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323F60E1311C9CCB621C332E20E00E84EA57199BE045EE7185EB78DA9655ED958411D27EF60B91AACEAB38D85AB3BE59BF7E92DE5152DA4VDJAM" TargetMode="External"/><Relationship Id="rId9" Type="http://schemas.openxmlformats.org/officeDocument/2006/relationships/hyperlink" Target="consultantplus://offline/ref=C323F60E1311C9CCB621C332E20E00E84FAD7C9EB60B03ED1007BB8FAE6A01CE5F081126EF61BA1AA3B5B69894F334E684E9E13BF9172CVAJCM" TargetMode="External"/><Relationship Id="rId14" Type="http://schemas.openxmlformats.org/officeDocument/2006/relationships/hyperlink" Target="consultantplus://offline/ref=C323F60E1311C9CCB621C332E20E00E84FAD7C9EB60B03ED1007BB8FAE6A01CE5F081126EF61BA1BA3B5B69894F334E684E9E13BF9172CVAJCM" TargetMode="External"/><Relationship Id="rId22" Type="http://schemas.openxmlformats.org/officeDocument/2006/relationships/hyperlink" Target="consultantplus://offline/ref=C323F60E1311C9CCB621C332E20E00E84EA57199BE045EE7185EB78DA9655ED958411D27EF60BD1BAFEAB38D85AB3BE59BF7E92DE5152DA4VDJAM" TargetMode="External"/><Relationship Id="rId27" Type="http://schemas.openxmlformats.org/officeDocument/2006/relationships/hyperlink" Target="consultantplus://offline/ref=C323F60E1311C9CCB621C332E20E00E84FA4709FB8085EE7185EB78DA9655ED94A41452BED61A41EA0FFE5DCC0VFJ7M" TargetMode="External"/><Relationship Id="rId30" Type="http://schemas.openxmlformats.org/officeDocument/2006/relationships/hyperlink" Target="consultantplus://offline/ref=C323F60E1311C9CCB621C332E20E00E84EA57199BE045EE7185EB78DA9655ED958411D25EE64B14AF9A5B2D1C3FF28E792F7EB25FAV1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2019-08-21T12:09:00Z</dcterms:created>
  <dcterms:modified xsi:type="dcterms:W3CDTF">2019-08-21T12:11:00Z</dcterms:modified>
</cp:coreProperties>
</file>