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8A" w:rsidRPr="00B0608A" w:rsidRDefault="00B0608A">
      <w:pPr>
        <w:pStyle w:val="ConsPlusNonformat"/>
        <w:spacing w:before="260"/>
        <w:jc w:val="both"/>
      </w:pPr>
      <w:r w:rsidRPr="00B0608A">
        <w:t xml:space="preserve">                                    В ____________________ районный суд </w:t>
      </w:r>
      <w:hyperlink w:anchor="P73" w:history="1">
        <w:r w:rsidRPr="00B0608A">
          <w:t>&lt;1&gt;</w:t>
        </w:r>
      </w:hyperlink>
    </w:p>
    <w:p w:rsidR="00B0608A" w:rsidRPr="00B0608A" w:rsidRDefault="00B0608A">
      <w:pPr>
        <w:pStyle w:val="ConsPlusNonformat"/>
        <w:jc w:val="both"/>
      </w:pP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Истец: ________________________________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   (наименование или Ф.И.О. покупателя)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адрес: _______________________________,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телефон: ___________, факс: __________,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адрес электронной почты: ______________</w:t>
      </w:r>
    </w:p>
    <w:p w:rsidR="00B0608A" w:rsidRPr="00B0608A" w:rsidRDefault="00B0608A">
      <w:pPr>
        <w:pStyle w:val="ConsPlusNonformat"/>
        <w:jc w:val="both"/>
      </w:pP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Представитель истца: __________________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   (данные с учетом </w:t>
      </w:r>
      <w:hyperlink r:id="rId4" w:history="1">
        <w:r w:rsidRPr="00B0608A">
          <w:t>ст. 48</w:t>
        </w:r>
      </w:hyperlink>
      <w:r w:rsidRPr="00B0608A">
        <w:t xml:space="preserve"> Гражданского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                процессуального кодекса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                  Российской Федерации)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адрес: _______________________________,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телефон: ___________, факс: __________,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адрес электронной почты: ______________</w:t>
      </w:r>
    </w:p>
    <w:p w:rsidR="00B0608A" w:rsidRPr="00B0608A" w:rsidRDefault="00B0608A">
      <w:pPr>
        <w:pStyle w:val="ConsPlusNonformat"/>
        <w:jc w:val="both"/>
      </w:pP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Ответчик: _____________________________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               (наименование или Ф.И.О.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              предпринимателя-продавца)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адрес: _______________________________,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телефон: ___________, факс: __________,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адрес электронной почты: ______________</w:t>
      </w:r>
    </w:p>
    <w:p w:rsidR="00B0608A" w:rsidRPr="00B0608A" w:rsidRDefault="00B0608A">
      <w:pPr>
        <w:pStyle w:val="ConsPlusNonformat"/>
        <w:jc w:val="both"/>
      </w:pP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      Цена иска: _________________ рублей </w:t>
      </w:r>
      <w:hyperlink w:anchor="P75" w:history="1">
        <w:r w:rsidRPr="00B0608A">
          <w:t>&lt;2&gt;</w:t>
        </w:r>
      </w:hyperlink>
    </w:p>
    <w:p w:rsidR="00B0608A" w:rsidRPr="00B0608A" w:rsidRDefault="00B0608A">
      <w:pPr>
        <w:pStyle w:val="ConsPlusNonformat"/>
        <w:jc w:val="both"/>
      </w:pPr>
    </w:p>
    <w:p w:rsidR="00B0608A" w:rsidRPr="00B0608A" w:rsidRDefault="00B0608A">
      <w:pPr>
        <w:pStyle w:val="ConsPlusNonformat"/>
        <w:jc w:val="both"/>
        <w:rPr>
          <w:b/>
        </w:rPr>
      </w:pPr>
      <w:r w:rsidRPr="00B0608A">
        <w:rPr>
          <w:b/>
        </w:rPr>
        <w:t xml:space="preserve">                             Исковое заявление</w:t>
      </w:r>
    </w:p>
    <w:p w:rsidR="00B0608A" w:rsidRPr="00B0608A" w:rsidRDefault="00B0608A">
      <w:pPr>
        <w:pStyle w:val="ConsPlusNonformat"/>
        <w:jc w:val="both"/>
        <w:rPr>
          <w:b/>
        </w:rPr>
      </w:pPr>
      <w:bookmarkStart w:id="0" w:name="_GoBack"/>
      <w:r w:rsidRPr="00B0608A">
        <w:rPr>
          <w:b/>
        </w:rPr>
        <w:t xml:space="preserve">       о возврате денежной суммы, уплаченной за непереданный товар,</w:t>
      </w:r>
    </w:p>
    <w:bookmarkEnd w:id="0"/>
    <w:p w:rsidR="00B0608A" w:rsidRPr="00B0608A" w:rsidRDefault="00B0608A">
      <w:pPr>
        <w:pStyle w:val="ConsPlusNonformat"/>
        <w:jc w:val="both"/>
      </w:pPr>
      <w:r w:rsidRPr="00B0608A">
        <w:rPr>
          <w:b/>
        </w:rPr>
        <w:t xml:space="preserve">                 продаваемый с использованием автомата</w:t>
      </w:r>
      <w:r w:rsidRPr="00B0608A">
        <w:t xml:space="preserve"> </w:t>
      </w:r>
      <w:hyperlink w:anchor="P76" w:history="1">
        <w:r w:rsidRPr="00B0608A">
          <w:t>&lt;3&gt;</w:t>
        </w:r>
      </w:hyperlink>
    </w:p>
    <w:p w:rsidR="00B0608A" w:rsidRPr="00B0608A" w:rsidRDefault="00B0608A">
      <w:pPr>
        <w:pStyle w:val="ConsPlusNonformat"/>
        <w:jc w:val="both"/>
      </w:pPr>
    </w:p>
    <w:p w:rsidR="00B0608A" w:rsidRPr="00B0608A" w:rsidRDefault="00B0608A">
      <w:pPr>
        <w:pStyle w:val="ConsPlusNonformat"/>
        <w:jc w:val="both"/>
      </w:pPr>
      <w:r w:rsidRPr="00B0608A">
        <w:t xml:space="preserve">    "___"___________ _____ г. истцом выполнены все необходимые действия для</w:t>
      </w:r>
    </w:p>
    <w:p w:rsidR="00B0608A" w:rsidRPr="00B0608A" w:rsidRDefault="00B0608A">
      <w:pPr>
        <w:pStyle w:val="ConsPlusNonformat"/>
        <w:jc w:val="both"/>
      </w:pPr>
      <w:proofErr w:type="gramStart"/>
      <w:r w:rsidRPr="00B0608A">
        <w:t>получения  в</w:t>
      </w:r>
      <w:proofErr w:type="gramEnd"/>
      <w:r w:rsidRPr="00B0608A">
        <w:t xml:space="preserve">  автомате  ответчика,  находящемся  по  адресу: ______________</w:t>
      </w:r>
    </w:p>
    <w:p w:rsidR="00B0608A" w:rsidRPr="00B0608A" w:rsidRDefault="00B0608A">
      <w:pPr>
        <w:pStyle w:val="ConsPlusNonformat"/>
        <w:jc w:val="both"/>
      </w:pPr>
      <w:r w:rsidRPr="00B0608A">
        <w:t xml:space="preserve">_________, </w:t>
      </w:r>
      <w:proofErr w:type="gramStart"/>
      <w:r w:rsidRPr="00B0608A">
        <w:t>оплаченного  по</w:t>
      </w:r>
      <w:proofErr w:type="gramEnd"/>
      <w:r w:rsidRPr="00B0608A">
        <w:t xml:space="preserve">  цене ________ (__________) рублей _____________</w:t>
      </w:r>
    </w:p>
    <w:p w:rsidR="00B0608A" w:rsidRPr="00B0608A" w:rsidRDefault="00B0608A">
      <w:pPr>
        <w:pStyle w:val="ConsPlusNonformat"/>
        <w:jc w:val="both"/>
      </w:pPr>
      <w:r w:rsidRPr="00B0608A">
        <w:t>__________________________________________________________ (далее - Товар),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(наименование, количество товара)</w:t>
      </w:r>
    </w:p>
    <w:p w:rsidR="00B0608A" w:rsidRPr="00B0608A" w:rsidRDefault="00B0608A">
      <w:pPr>
        <w:pStyle w:val="ConsPlusNonformat"/>
        <w:jc w:val="both"/>
      </w:pPr>
      <w:r w:rsidRPr="00B0608A">
        <w:t>что подтверждается _______________________________________________________.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 (обстоятельства, доказательства, чек и т.п.)</w:t>
      </w:r>
    </w:p>
    <w:p w:rsidR="00B0608A" w:rsidRPr="00B0608A" w:rsidRDefault="00B0608A">
      <w:pPr>
        <w:pStyle w:val="ConsPlusNonformat"/>
        <w:jc w:val="both"/>
      </w:pPr>
      <w:r w:rsidRPr="00B0608A">
        <w:t>Однако истцом не получен оплаченный товар, что подтверждается: ____________</w:t>
      </w:r>
    </w:p>
    <w:p w:rsidR="00B0608A" w:rsidRPr="00B0608A" w:rsidRDefault="00B0608A">
      <w:pPr>
        <w:pStyle w:val="ConsPlusNonformat"/>
        <w:jc w:val="both"/>
      </w:pPr>
      <w:r w:rsidRPr="00B0608A">
        <w:t>__________________________________________________________________________.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                     (обстоятельства, доказательства)</w:t>
      </w:r>
    </w:p>
    <w:p w:rsidR="00B0608A" w:rsidRPr="00B0608A" w:rsidRDefault="00B0608A">
      <w:pPr>
        <w:pStyle w:val="ConsPlusNormal"/>
        <w:ind w:firstLine="540"/>
        <w:jc w:val="both"/>
      </w:pPr>
      <w:r w:rsidRPr="00B0608A">
        <w:t xml:space="preserve">Согласно </w:t>
      </w:r>
      <w:hyperlink r:id="rId5" w:history="1">
        <w:r w:rsidRPr="00B0608A">
          <w:t>п. 1 ст. 454</w:t>
        </w:r>
      </w:hyperlink>
      <w:r w:rsidRPr="00B0608A">
        <w:t xml:space="preserve"> 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</w:t>
      </w:r>
      <w:hyperlink r:id="rId6" w:history="1">
        <w:r w:rsidRPr="00B0608A">
          <w:t>п. 1 ст. 492</w:t>
        </w:r>
      </w:hyperlink>
      <w:r w:rsidRPr="00B0608A">
        <w:t xml:space="preserve"> Гражданского кодекса Российской Федерации). К отношениям по договору розничной купли-продажи с участием покупателя-гражданина, не урегулированным Гражданским </w:t>
      </w:r>
      <w:hyperlink r:id="rId7" w:history="1">
        <w:r w:rsidRPr="00B0608A">
          <w:t>кодексом</w:t>
        </w:r>
      </w:hyperlink>
      <w:r w:rsidRPr="00B0608A">
        <w:t xml:space="preserve"> Российской Федерации, применяются законы о защите прав потребителей и иные правовые акты, принятые в соответствии с ними (</w:t>
      </w:r>
      <w:hyperlink r:id="rId8" w:history="1">
        <w:r w:rsidRPr="00B0608A">
          <w:t>п. 3 ст. 492</w:t>
        </w:r>
      </w:hyperlink>
      <w:r w:rsidRPr="00B0608A">
        <w:t xml:space="preserve"> Гражданского кодекса Российской Федерации).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>Договор розничной купли-продажи с использованием автоматов считается заключенным с момента совершения покупателем действий, необходимых для получения товара (</w:t>
      </w:r>
      <w:hyperlink r:id="rId9" w:history="1">
        <w:r w:rsidRPr="00B0608A">
          <w:t>п. 2 ст. 498</w:t>
        </w:r>
      </w:hyperlink>
      <w:r w:rsidRPr="00B0608A">
        <w:t xml:space="preserve"> Гражданского кодекса Российской Федерации). В соответствии с </w:t>
      </w:r>
      <w:hyperlink r:id="rId10" w:history="1">
        <w:r w:rsidRPr="00B0608A">
          <w:t>п. 3 ст. 498</w:t>
        </w:r>
      </w:hyperlink>
      <w:r w:rsidRPr="00B0608A">
        <w:t xml:space="preserve"> Гражданского кодекса Российской Федерации если покупателю не предоставляется оплаченный товар, продавец обязан по требованию покупателя незамедлительно предоставить покупателю товар или возвратить уплаченную им сумму.</w:t>
      </w:r>
    </w:p>
    <w:p w:rsidR="00B0608A" w:rsidRPr="00B0608A" w:rsidRDefault="00B0608A">
      <w:pPr>
        <w:pStyle w:val="ConsPlusNonformat"/>
        <w:spacing w:before="200"/>
        <w:jc w:val="both"/>
      </w:pPr>
      <w:r w:rsidRPr="00B0608A">
        <w:t xml:space="preserve">    Требование (претензию) </w:t>
      </w:r>
      <w:proofErr w:type="gramStart"/>
      <w:r w:rsidRPr="00B0608A">
        <w:t>истца  от</w:t>
      </w:r>
      <w:proofErr w:type="gramEnd"/>
      <w:r w:rsidRPr="00B0608A">
        <w:t xml:space="preserve">  "__"________  ___  г.  </w:t>
      </w:r>
      <w:proofErr w:type="gramStart"/>
      <w:r w:rsidRPr="00B0608A">
        <w:t>N  _</w:t>
      </w:r>
      <w:proofErr w:type="gramEnd"/>
      <w:r w:rsidRPr="00B0608A">
        <w:t>________ о</w:t>
      </w:r>
    </w:p>
    <w:p w:rsidR="00B0608A" w:rsidRPr="00B0608A" w:rsidRDefault="00B0608A">
      <w:pPr>
        <w:pStyle w:val="ConsPlusNonformat"/>
        <w:jc w:val="both"/>
      </w:pPr>
      <w:r w:rsidRPr="00B0608A">
        <w:t xml:space="preserve">возврате </w:t>
      </w:r>
      <w:proofErr w:type="gramStart"/>
      <w:r w:rsidRPr="00B0608A">
        <w:t>суммы,  уплаченной</w:t>
      </w:r>
      <w:proofErr w:type="gramEnd"/>
      <w:r w:rsidRPr="00B0608A">
        <w:t xml:space="preserve">  за    товар,  приобретенный  с  использованием</w:t>
      </w:r>
    </w:p>
    <w:p w:rsidR="00B0608A" w:rsidRPr="00B0608A" w:rsidRDefault="00B0608A">
      <w:pPr>
        <w:pStyle w:val="ConsPlusNonformat"/>
        <w:jc w:val="both"/>
      </w:pPr>
      <w:proofErr w:type="gramStart"/>
      <w:r w:rsidRPr="00B0608A">
        <w:t>автомата,  но</w:t>
      </w:r>
      <w:proofErr w:type="gramEnd"/>
      <w:r w:rsidRPr="00B0608A">
        <w:t xml:space="preserve">  не переданный  истцу, ответчик  добровольно не удовлетворил,</w:t>
      </w:r>
    </w:p>
    <w:p w:rsidR="00B0608A" w:rsidRPr="00B0608A" w:rsidRDefault="00B0608A">
      <w:pPr>
        <w:pStyle w:val="ConsPlusNonformat"/>
        <w:jc w:val="both"/>
      </w:pPr>
      <w:r w:rsidRPr="00B0608A">
        <w:t>сославшись на ____________________________________________________________.</w:t>
      </w:r>
    </w:p>
    <w:p w:rsidR="00B0608A" w:rsidRPr="00B0608A" w:rsidRDefault="00B0608A">
      <w:pPr>
        <w:pStyle w:val="ConsPlusNonformat"/>
        <w:jc w:val="both"/>
      </w:pPr>
      <w:r w:rsidRPr="00B0608A">
        <w:lastRenderedPageBreak/>
        <w:t xml:space="preserve">                                     (мотивы отказа)</w:t>
      </w:r>
    </w:p>
    <w:p w:rsidR="00B0608A" w:rsidRPr="00B0608A" w:rsidRDefault="00B0608A">
      <w:pPr>
        <w:pStyle w:val="ConsPlusNormal"/>
        <w:ind w:firstLine="540"/>
        <w:jc w:val="both"/>
      </w:pPr>
      <w:r w:rsidRPr="00B0608A">
        <w:t xml:space="preserve">На основании вышеизложенного, в соответствии с </w:t>
      </w:r>
      <w:hyperlink r:id="rId11" w:history="1">
        <w:r w:rsidRPr="00B0608A">
          <w:t>п. 1 ст. 454</w:t>
        </w:r>
      </w:hyperlink>
      <w:r w:rsidRPr="00B0608A">
        <w:t xml:space="preserve">, </w:t>
      </w:r>
      <w:hyperlink r:id="rId12" w:history="1">
        <w:r w:rsidRPr="00B0608A">
          <w:t>п. п. 1</w:t>
        </w:r>
      </w:hyperlink>
      <w:r w:rsidRPr="00B0608A">
        <w:t xml:space="preserve">, </w:t>
      </w:r>
      <w:hyperlink r:id="rId13" w:history="1">
        <w:r w:rsidRPr="00B0608A">
          <w:t>3 ст. 492</w:t>
        </w:r>
      </w:hyperlink>
      <w:r w:rsidRPr="00B0608A">
        <w:t xml:space="preserve">, </w:t>
      </w:r>
      <w:hyperlink r:id="rId14" w:history="1">
        <w:r w:rsidRPr="00B0608A">
          <w:t>п. п. 2</w:t>
        </w:r>
      </w:hyperlink>
      <w:r w:rsidRPr="00B0608A">
        <w:t xml:space="preserve">, </w:t>
      </w:r>
      <w:hyperlink r:id="rId15" w:history="1">
        <w:r w:rsidRPr="00B0608A">
          <w:t>3 ст. 498</w:t>
        </w:r>
      </w:hyperlink>
      <w:r w:rsidRPr="00B0608A">
        <w:t xml:space="preserve"> Гражданского кодекса Российской Федерации, руководствуясь </w:t>
      </w:r>
      <w:hyperlink r:id="rId16" w:history="1">
        <w:r w:rsidRPr="00B0608A">
          <w:t>ст. ст. 131</w:t>
        </w:r>
      </w:hyperlink>
      <w:r w:rsidRPr="00B0608A">
        <w:t xml:space="preserve">, </w:t>
      </w:r>
      <w:hyperlink r:id="rId17" w:history="1">
        <w:r w:rsidRPr="00B0608A">
          <w:t>132</w:t>
        </w:r>
      </w:hyperlink>
      <w:r w:rsidRPr="00B0608A">
        <w:t xml:space="preserve"> Гражданского процессуального кодекса Российской Федерации,</w:t>
      </w:r>
    </w:p>
    <w:p w:rsidR="00B0608A" w:rsidRPr="00B0608A" w:rsidRDefault="00B0608A">
      <w:pPr>
        <w:pStyle w:val="ConsPlusNormal"/>
        <w:ind w:firstLine="540"/>
        <w:jc w:val="both"/>
      </w:pPr>
    </w:p>
    <w:p w:rsidR="00B0608A" w:rsidRPr="00B0608A" w:rsidRDefault="00B0608A">
      <w:pPr>
        <w:pStyle w:val="ConsPlusNormal"/>
        <w:jc w:val="center"/>
        <w:rPr>
          <w:b/>
        </w:rPr>
      </w:pPr>
      <w:r w:rsidRPr="00B0608A">
        <w:rPr>
          <w:b/>
        </w:rPr>
        <w:t>ПРОШУ СУД:</w:t>
      </w:r>
    </w:p>
    <w:p w:rsidR="00B0608A" w:rsidRPr="00B0608A" w:rsidRDefault="00B0608A">
      <w:pPr>
        <w:pStyle w:val="ConsPlusNormal"/>
        <w:ind w:firstLine="540"/>
        <w:jc w:val="both"/>
      </w:pPr>
    </w:p>
    <w:p w:rsidR="00B0608A" w:rsidRPr="00B0608A" w:rsidRDefault="00B0608A">
      <w:pPr>
        <w:pStyle w:val="ConsPlusNormal"/>
        <w:ind w:firstLine="540"/>
        <w:jc w:val="both"/>
      </w:pPr>
      <w:r w:rsidRPr="00B0608A">
        <w:t>взыскать с ответчика в пользу истца сумму _______ (__________) рублей, уплаченную __________ за приобретенный с использованием автомата, находящегося по адресу: __________________________, но непереданный Товар.</w:t>
      </w:r>
    </w:p>
    <w:p w:rsidR="00B0608A" w:rsidRPr="00B0608A" w:rsidRDefault="00B0608A">
      <w:pPr>
        <w:pStyle w:val="ConsPlusNormal"/>
        <w:ind w:firstLine="540"/>
        <w:jc w:val="both"/>
      </w:pPr>
    </w:p>
    <w:p w:rsidR="00B0608A" w:rsidRPr="00B0608A" w:rsidRDefault="00B0608A">
      <w:pPr>
        <w:pStyle w:val="ConsPlusNormal"/>
        <w:ind w:firstLine="540"/>
        <w:jc w:val="both"/>
      </w:pPr>
      <w:r w:rsidRPr="00B0608A">
        <w:t>Приложение: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>1. Копии документов об оплате Товара, приобретенного с использованием автомата.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 xml:space="preserve">2. Доказательства </w:t>
      </w:r>
      <w:proofErr w:type="spellStart"/>
      <w:r w:rsidRPr="00B0608A">
        <w:t>непредоставления</w:t>
      </w:r>
      <w:proofErr w:type="spellEnd"/>
      <w:r w:rsidRPr="00B0608A">
        <w:t xml:space="preserve"> Товара.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>3. Копия письменного требования (претензии) истца к ответчику от "___"________ ___ г. N ___.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>4. Доказательства отказа ответчика от удовлетворения требования (претензии) истца.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>5. Копии искового заявления и приложенных к нему документов ответчику.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>6. Доверенность представителя от "___"__________ ____ N ___ (если исковое заявление подписывается представителем истца).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>7. Документы, подтверждающие иные обстоятельства, на которых истец основывает свои требования.</w:t>
      </w:r>
    </w:p>
    <w:p w:rsidR="00B0608A" w:rsidRPr="00B0608A" w:rsidRDefault="00B0608A">
      <w:pPr>
        <w:pStyle w:val="ConsPlusNormal"/>
        <w:ind w:firstLine="540"/>
        <w:jc w:val="both"/>
      </w:pPr>
    </w:p>
    <w:p w:rsidR="00B0608A" w:rsidRPr="00B0608A" w:rsidRDefault="00B0608A">
      <w:pPr>
        <w:pStyle w:val="ConsPlusNormal"/>
        <w:ind w:firstLine="540"/>
        <w:jc w:val="both"/>
      </w:pPr>
      <w:r w:rsidRPr="00B0608A">
        <w:t>"__"________ ___ г.</w:t>
      </w:r>
    </w:p>
    <w:p w:rsidR="00B0608A" w:rsidRPr="00B0608A" w:rsidRDefault="00B0608A">
      <w:pPr>
        <w:pStyle w:val="ConsPlusNormal"/>
        <w:ind w:firstLine="540"/>
        <w:jc w:val="both"/>
      </w:pPr>
    </w:p>
    <w:p w:rsidR="00B0608A" w:rsidRPr="00B0608A" w:rsidRDefault="00B0608A">
      <w:pPr>
        <w:pStyle w:val="ConsPlusNonformat"/>
        <w:jc w:val="both"/>
      </w:pPr>
      <w:r w:rsidRPr="00B0608A">
        <w:t xml:space="preserve">    Истец (представитель):</w:t>
      </w:r>
    </w:p>
    <w:p w:rsidR="00B0608A" w:rsidRPr="00B0608A" w:rsidRDefault="00B0608A">
      <w:pPr>
        <w:pStyle w:val="ConsPlusNonformat"/>
        <w:jc w:val="both"/>
      </w:pPr>
    </w:p>
    <w:p w:rsidR="00B0608A" w:rsidRPr="00B0608A" w:rsidRDefault="00B0608A">
      <w:pPr>
        <w:pStyle w:val="ConsPlusNonformat"/>
        <w:jc w:val="both"/>
      </w:pPr>
      <w:r w:rsidRPr="00B0608A">
        <w:t xml:space="preserve">    ________________/__________________________________________/</w:t>
      </w:r>
    </w:p>
    <w:p w:rsidR="00B0608A" w:rsidRPr="00B0608A" w:rsidRDefault="00B0608A">
      <w:pPr>
        <w:pStyle w:val="ConsPlusNonformat"/>
        <w:jc w:val="both"/>
      </w:pPr>
      <w:r w:rsidRPr="00B0608A">
        <w:t xml:space="preserve">        (</w:t>
      </w:r>
      <w:proofErr w:type="gramStart"/>
      <w:r w:rsidRPr="00B0608A">
        <w:t xml:space="preserve">подпись)   </w:t>
      </w:r>
      <w:proofErr w:type="gramEnd"/>
      <w:r w:rsidRPr="00B0608A">
        <w:t xml:space="preserve">      (Ф.И.О.)</w:t>
      </w:r>
    </w:p>
    <w:p w:rsidR="00B0608A" w:rsidRPr="00B0608A" w:rsidRDefault="00B0608A">
      <w:pPr>
        <w:pStyle w:val="ConsPlusNormal"/>
        <w:ind w:firstLine="540"/>
        <w:jc w:val="both"/>
      </w:pPr>
    </w:p>
    <w:p w:rsidR="00B0608A" w:rsidRPr="00B0608A" w:rsidRDefault="00B0608A">
      <w:pPr>
        <w:pStyle w:val="ConsPlusNormal"/>
        <w:ind w:firstLine="540"/>
        <w:jc w:val="both"/>
      </w:pPr>
      <w:r w:rsidRPr="00B0608A">
        <w:t>--------------------------------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>Информация для сведения: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bookmarkStart w:id="1" w:name="P73"/>
      <w:bookmarkEnd w:id="1"/>
      <w:r w:rsidRPr="00B0608A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8" w:history="1">
        <w:r w:rsidRPr="00B0608A">
          <w:t>п. 5 ч. 1 ст. 23</w:t>
        </w:r>
      </w:hyperlink>
      <w:r w:rsidRPr="00B0608A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9" w:history="1">
        <w:r w:rsidRPr="00B0608A">
          <w:t>ст. 24</w:t>
        </w:r>
      </w:hyperlink>
      <w:r w:rsidRPr="00B0608A">
        <w:t xml:space="preserve"> Гражданского процессуального кодекса Российской Федерации).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 xml:space="preserve">В соответствии с </w:t>
      </w:r>
      <w:hyperlink r:id="rId20" w:history="1">
        <w:r w:rsidRPr="00B0608A">
          <w:t>ч. 7 ст. 29</w:t>
        </w:r>
      </w:hyperlink>
      <w:r w:rsidRPr="00B0608A">
        <w:t xml:space="preserve"> Гражданского процессуального кодекса Российской Федерации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bookmarkStart w:id="2" w:name="P75"/>
      <w:bookmarkEnd w:id="2"/>
      <w:r w:rsidRPr="00B0608A">
        <w:t xml:space="preserve">&lt;2&gt; Цена иска по искам о взыскании денежных средств, согласно </w:t>
      </w:r>
      <w:hyperlink r:id="rId21" w:history="1">
        <w:r w:rsidRPr="00B0608A">
          <w:t>п. 1 ч. 1 ст. 91</w:t>
        </w:r>
      </w:hyperlink>
      <w:r w:rsidRPr="00B0608A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bookmarkStart w:id="3" w:name="P76"/>
      <w:bookmarkEnd w:id="3"/>
      <w:r w:rsidRPr="00B0608A">
        <w:t xml:space="preserve">&lt;3&gt; Согласно </w:t>
      </w:r>
      <w:hyperlink r:id="rId22" w:history="1">
        <w:r w:rsidRPr="00B0608A">
          <w:t>п. 3 ст. 17</w:t>
        </w:r>
      </w:hyperlink>
      <w:r w:rsidRPr="00B0608A">
        <w:t xml:space="preserve"> Закона Российской Федерации от 07.02.1992 года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B0608A" w:rsidRPr="00B0608A" w:rsidRDefault="00B0608A">
      <w:pPr>
        <w:pStyle w:val="ConsPlusNormal"/>
        <w:spacing w:before="220"/>
        <w:ind w:firstLine="540"/>
        <w:jc w:val="both"/>
      </w:pPr>
      <w:r w:rsidRPr="00B0608A">
        <w:t xml:space="preserve">В силу </w:t>
      </w:r>
      <w:hyperlink r:id="rId23" w:history="1">
        <w:proofErr w:type="spellStart"/>
        <w:r w:rsidRPr="00B0608A">
          <w:t>пп</w:t>
        </w:r>
        <w:proofErr w:type="spellEnd"/>
        <w:r w:rsidRPr="00B0608A">
          <w:t>. 4 п. 2</w:t>
        </w:r>
      </w:hyperlink>
      <w:r w:rsidRPr="00B0608A">
        <w:t xml:space="preserve"> и </w:t>
      </w:r>
      <w:hyperlink r:id="rId24" w:history="1">
        <w:r w:rsidRPr="00B0608A">
          <w:t>п. 3 ст. 333.36</w:t>
        </w:r>
      </w:hyperlink>
      <w:r w:rsidRPr="00B0608A"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потребителей, при подаче в суды общей юрисдикции, а также мировым судьям исковых заявлений имущественного характера и (или) исковых заявлений, содержащих одновременно требования имущественного и неимущественного характера,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25" w:history="1">
        <w:r w:rsidRPr="00B0608A">
          <w:t>подпунктом 1 пункта 1 статьи 333.19</w:t>
        </w:r>
      </w:hyperlink>
      <w:r w:rsidRPr="00B0608A"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B0608A" w:rsidRPr="00B0608A" w:rsidRDefault="00B0608A">
      <w:pPr>
        <w:pStyle w:val="ConsPlusNormal"/>
        <w:ind w:firstLine="540"/>
        <w:jc w:val="both"/>
      </w:pPr>
    </w:p>
    <w:p w:rsidR="00B0608A" w:rsidRPr="00B0608A" w:rsidRDefault="00B0608A">
      <w:pPr>
        <w:pStyle w:val="ConsPlusNormal"/>
        <w:ind w:firstLine="540"/>
        <w:jc w:val="both"/>
      </w:pPr>
    </w:p>
    <w:p w:rsidR="00B0608A" w:rsidRPr="00B0608A" w:rsidRDefault="00B06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0608A" w:rsidRDefault="00B0608A"/>
    <w:sectPr w:rsidR="00B14F4F" w:rsidRPr="00B0608A" w:rsidSect="00B060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A"/>
    <w:rsid w:val="00322465"/>
    <w:rsid w:val="009C1C4E"/>
    <w:rsid w:val="00B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0E61"/>
  <w15:chartTrackingRefBased/>
  <w15:docId w15:val="{4646D2B4-8E7A-418C-A706-B5975BA0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0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EE3004A64412B81FBFF4A7B48FDC33A052B8C526B601E681AB015CC94AECC19A257FBA9172EA74F242F12B5F176680C6994E4BE1772DD0x5T" TargetMode="External"/><Relationship Id="rId13" Type="http://schemas.openxmlformats.org/officeDocument/2006/relationships/hyperlink" Target="consultantplus://offline/ref=3EEEEE3004A64412B81FBFF4A7B48FDC33A052B8C526B601E681AB015CC94AECC19A257FBA9172EA74F242F12B5F176680C6994E4BE1772DD0x5T" TargetMode="External"/><Relationship Id="rId18" Type="http://schemas.openxmlformats.org/officeDocument/2006/relationships/hyperlink" Target="consultantplus://offline/ref=3EEEEE3004A64412B81FBFF4A7B48FDC33A352B1C626B601E681AB015CC94AECC19A257FBA9371E47DF242F12B5F176680C6994E4BE1772DD0x5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EEEE3004A64412B81FBFF4A7B48FDC33A352B1C626B601E681AB015CC94AECC19A257FBA9177E172F242F12B5F176680C6994E4BE1772DD0x5T" TargetMode="External"/><Relationship Id="rId7" Type="http://schemas.openxmlformats.org/officeDocument/2006/relationships/hyperlink" Target="consultantplus://offline/ref=3EEEEE3004A64412B81FBFF4A7B48FDC33A150B5C72CB601E681AB015CC94AECD39A7D73B8926DE37DE714A06ED0x3T" TargetMode="External"/><Relationship Id="rId12" Type="http://schemas.openxmlformats.org/officeDocument/2006/relationships/hyperlink" Target="consultantplus://offline/ref=3EEEEE3004A64412B81FBFF4A7B48FDC33A052B8C526B601E681AB015CC94AECC19A257FBA9172EB7CF242F12B5F176680C6994E4BE1772DD0x5T" TargetMode="External"/><Relationship Id="rId17" Type="http://schemas.openxmlformats.org/officeDocument/2006/relationships/hyperlink" Target="consultantplus://offline/ref=3EEEEE3004A64412B81FBFF4A7B48FDC33A352B1C626B601E681AB015CC94AECC19A257FBA9175E776F242F12B5F176680C6994E4BE1772DD0x5T" TargetMode="External"/><Relationship Id="rId25" Type="http://schemas.openxmlformats.org/officeDocument/2006/relationships/hyperlink" Target="consultantplus://offline/ref=3EEEEE3004A64412B81FBFF4A7B48FDC33A25AB4C227B601E681AB015CC94AECC19A257BBB9276E821A852F56208197A83D0874455E2D7xE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EEEE3004A64412B81FBFF4A7B48FDC33A352B1C626B601E681AB015CC94AECC19A257FBA9175E17DF242F12B5F176680C6994E4BE1772DD0x5T" TargetMode="External"/><Relationship Id="rId20" Type="http://schemas.openxmlformats.org/officeDocument/2006/relationships/hyperlink" Target="consultantplus://offline/ref=3EEEEE3004A64412B81FBFF4A7B48FDC33A352B1C626B601E681AB015CC94AECC19A257FBA9172E674F242F12B5F176680C6994E4BE1772DD0x5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EE3004A64412B81FBFF4A7B48FDC33A052B8C526B601E681AB015CC94AECC19A257FBA9172EB7CF242F12B5F176680C6994E4BE1772DD0x5T" TargetMode="External"/><Relationship Id="rId11" Type="http://schemas.openxmlformats.org/officeDocument/2006/relationships/hyperlink" Target="consultantplus://offline/ref=3EEEEE3004A64412B81FBFF4A7B48FDC33A052B8C526B601E681AB015CC94AECC19A257FBA9173E274F242F12B5F176680C6994E4BE1772DD0x5T" TargetMode="External"/><Relationship Id="rId24" Type="http://schemas.openxmlformats.org/officeDocument/2006/relationships/hyperlink" Target="consultantplus://offline/ref=3EEEEE3004A64412B81FBFF4A7B48FDC33A25AB4C227B601E681AB015CC94AECC19A257FB89970E821A852F56208197A83D0874455E2D7xET" TargetMode="External"/><Relationship Id="rId5" Type="http://schemas.openxmlformats.org/officeDocument/2006/relationships/hyperlink" Target="consultantplus://offline/ref=3EEEEE3004A64412B81FBFF4A7B48FDC33A052B8C526B601E681AB015CC94AECC19A257FBA9173E274F242F12B5F176680C6994E4BE1772DD0x5T" TargetMode="External"/><Relationship Id="rId15" Type="http://schemas.openxmlformats.org/officeDocument/2006/relationships/hyperlink" Target="consultantplus://offline/ref=3EEEEE3004A64412B81FBFF4A7B48FDC33A052B8C526B601E681AB015CC94AECC19A257FBA9171E276F242F12B5F176680C6994E4BE1772DD0x5T" TargetMode="External"/><Relationship Id="rId23" Type="http://schemas.openxmlformats.org/officeDocument/2006/relationships/hyperlink" Target="consultantplus://offline/ref=3EEEEE3004A64412B81FBFF4A7B48FDC33A25AB4C227B601E681AB015CC94AECC19A257FB89972E821A852F56208197A83D0874455E2D7xET" TargetMode="External"/><Relationship Id="rId10" Type="http://schemas.openxmlformats.org/officeDocument/2006/relationships/hyperlink" Target="consultantplus://offline/ref=3EEEEE3004A64412B81FBFF4A7B48FDC33A052B8C526B601E681AB015CC94AECC19A257FBA9171E276F242F12B5F176680C6994E4BE1772DD0x5T" TargetMode="External"/><Relationship Id="rId19" Type="http://schemas.openxmlformats.org/officeDocument/2006/relationships/hyperlink" Target="consultantplus://offline/ref=3EEEEE3004A64412B81FBFF4A7B48FDC33A352B1C626B601E681AB015CC94AECC19A257FBA9172E177F242F12B5F176680C6994E4BE1772DD0x5T" TargetMode="External"/><Relationship Id="rId4" Type="http://schemas.openxmlformats.org/officeDocument/2006/relationships/hyperlink" Target="consultantplus://offline/ref=3EEEEE3004A64412B81FBFF4A7B48FDC33A352B1C626B601E681AB015CC94AECC19A257FBA9171E075F242F12B5F176680C6994E4BE1772DD0x5T" TargetMode="External"/><Relationship Id="rId9" Type="http://schemas.openxmlformats.org/officeDocument/2006/relationships/hyperlink" Target="consultantplus://offline/ref=3EEEEE3004A64412B81FBFF4A7B48FDC33A052B8C526B601E681AB015CC94AECC19A257FBA9171E277F242F12B5F176680C6994E4BE1772DD0x5T" TargetMode="External"/><Relationship Id="rId14" Type="http://schemas.openxmlformats.org/officeDocument/2006/relationships/hyperlink" Target="consultantplus://offline/ref=3EEEEE3004A64412B81FBFF4A7B48FDC33A052B8C526B601E681AB015CC94AECC19A257FBA9171E277F242F12B5F176680C6994E4BE1772DD0x5T" TargetMode="External"/><Relationship Id="rId22" Type="http://schemas.openxmlformats.org/officeDocument/2006/relationships/hyperlink" Target="consultantplus://offline/ref=3EEEEE3004A64412B81FBFF4A7B48FDC33A252B4C42CB601E681AB015CC94AECC19A257BB39A27B231AC1BA26C141A6C9DDA9947D5xC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2019-08-23T19:49:00Z</dcterms:created>
  <dcterms:modified xsi:type="dcterms:W3CDTF">2019-08-23T19:50:00Z</dcterms:modified>
</cp:coreProperties>
</file>