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636" w:rsidRPr="007E1636" w:rsidRDefault="007E1636">
      <w:pPr>
        <w:pStyle w:val="ConsPlusNonformat"/>
        <w:spacing w:before="260"/>
        <w:jc w:val="both"/>
      </w:pPr>
      <w:r w:rsidRPr="007E1636">
        <w:t xml:space="preserve">                                     В _______________________ районный суд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Истец: _______________________________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(Ф.И.О. заинтересованного лица)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адрес: ______________________________,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телефон: __________, факс: 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эл. почта: ___________________________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Представитель истца: _________________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(данные с учетом </w:t>
      </w:r>
      <w:hyperlink r:id="rId4" w:history="1">
        <w:r w:rsidRPr="007E1636">
          <w:t>ст. 48</w:t>
        </w:r>
      </w:hyperlink>
      <w:r w:rsidRPr="007E1636">
        <w:t xml:space="preserve"> Гражданского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процессуального кодекса Российской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                     Федерации)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адрес: ______________________________,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телефон: __________, факс: 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эл. почта: ___________________________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Ответчик: ____________________________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         (Ф.И.О. оценщика)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адрес: ______________________________,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телефон: __________, факс: __________,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эл. почта: ___________________________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Госпошлина: _______________ рублей </w:t>
      </w:r>
      <w:hyperlink w:anchor="P71" w:history="1">
        <w:r w:rsidRPr="007E1636">
          <w:t>&lt;1&gt;</w:t>
        </w:r>
      </w:hyperlink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  <w:rPr>
          <w:b/>
        </w:rPr>
      </w:pPr>
      <w:r w:rsidRPr="007E1636">
        <w:t xml:space="preserve">                             </w:t>
      </w:r>
      <w:r w:rsidRPr="007E1636">
        <w:rPr>
          <w:b/>
        </w:rPr>
        <w:t>Исковое заявление</w:t>
      </w:r>
    </w:p>
    <w:p w:rsidR="007E1636" w:rsidRPr="007E1636" w:rsidRDefault="007E1636">
      <w:pPr>
        <w:pStyle w:val="ConsPlusNonformat"/>
        <w:jc w:val="both"/>
        <w:rPr>
          <w:b/>
        </w:rPr>
      </w:pPr>
      <w:r w:rsidRPr="007E1636">
        <w:rPr>
          <w:b/>
        </w:rPr>
        <w:t xml:space="preserve">                    о признании недействительным отчета</w:t>
      </w:r>
    </w:p>
    <w:p w:rsidR="007E1636" w:rsidRPr="007E1636" w:rsidRDefault="007E1636">
      <w:pPr>
        <w:pStyle w:val="ConsPlusNonformat"/>
        <w:jc w:val="both"/>
        <w:rPr>
          <w:b/>
        </w:rPr>
      </w:pPr>
      <w:r w:rsidRPr="007E1636">
        <w:rPr>
          <w:b/>
        </w:rPr>
        <w:t xml:space="preserve">                           независимого оценщика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"__"____________ ____ г. между истцом и ответчиком был заключен Договор</w:t>
      </w:r>
    </w:p>
    <w:p w:rsidR="007E1636" w:rsidRPr="007E1636" w:rsidRDefault="007E1636">
      <w:pPr>
        <w:pStyle w:val="ConsPlusNonformat"/>
        <w:jc w:val="both"/>
      </w:pPr>
      <w:r w:rsidRPr="007E1636">
        <w:t>N _____ на проведение оценки ____________________________________ стоимости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(рыночной или иной стоимости)</w:t>
      </w:r>
    </w:p>
    <w:p w:rsidR="007E1636" w:rsidRPr="007E1636" w:rsidRDefault="007E1636">
      <w:pPr>
        <w:pStyle w:val="ConsPlusNonformat"/>
        <w:jc w:val="both"/>
      </w:pPr>
      <w:r w:rsidRPr="007E1636">
        <w:t>_____________________________________ в связи с __________________________.</w:t>
      </w:r>
    </w:p>
    <w:p w:rsidR="007E1636" w:rsidRPr="007E1636" w:rsidRDefault="007E1636">
      <w:pPr>
        <w:pStyle w:val="ConsPlusNonformat"/>
        <w:jc w:val="both"/>
      </w:pPr>
      <w:r w:rsidRPr="007E1636">
        <w:t>(указать наименование объекта оценки)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Согласно </w:t>
      </w:r>
      <w:proofErr w:type="gramStart"/>
      <w:r w:rsidRPr="007E1636">
        <w:t>отчету</w:t>
      </w:r>
      <w:proofErr w:type="gramEnd"/>
      <w:r w:rsidRPr="007E1636">
        <w:t xml:space="preserve"> об оценке от "__"__________ ____ г. N ____ ____________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                     (рыночная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                     или иная)</w:t>
      </w:r>
    </w:p>
    <w:p w:rsidR="007E1636" w:rsidRPr="007E1636" w:rsidRDefault="007E1636">
      <w:pPr>
        <w:pStyle w:val="ConsPlusNonformat"/>
        <w:jc w:val="both"/>
      </w:pPr>
      <w:r w:rsidRPr="007E1636">
        <w:t>стоимость объекта оценки составила _____ (__________) рублей.</w:t>
      </w:r>
    </w:p>
    <w:p w:rsidR="007E1636" w:rsidRPr="007E1636" w:rsidRDefault="007E1636">
      <w:pPr>
        <w:pStyle w:val="ConsPlusNormal"/>
        <w:ind w:firstLine="540"/>
        <w:jc w:val="both"/>
      </w:pPr>
      <w:r w:rsidRPr="007E1636">
        <w:t xml:space="preserve">Истец полагает, что указанный отчет от "__"___________ ____ г. N _____ составлен ответчиком с нарушением требований Федерального </w:t>
      </w:r>
      <w:hyperlink r:id="rId5" w:history="1">
        <w:r w:rsidRPr="007E1636">
          <w:t>закона</w:t>
        </w:r>
      </w:hyperlink>
      <w:r w:rsidRPr="007E1636">
        <w:t xml:space="preserve"> от 29.07.1998 N 135-ФЗ "Об оценочной деятельности в Российской Федерации", а именно: _________________________, что подтверждается _________________________.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 xml:space="preserve">Согласно </w:t>
      </w:r>
      <w:hyperlink r:id="rId6" w:history="1">
        <w:r w:rsidRPr="007E1636">
          <w:t>ч. 3 ст. 6</w:t>
        </w:r>
      </w:hyperlink>
      <w:r w:rsidRPr="007E1636">
        <w:t xml:space="preserve"> Федерального закона от 29.07.1998 N 135-ФЗ "Об оценочной деятельности в Российской Федерации" результаты проведения оценки объекта оценки могут быть обжалованы заинтересованными лицами в порядке, установленном законодательством Российской Федерации.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 xml:space="preserve">Согласно </w:t>
      </w:r>
      <w:hyperlink r:id="rId7" w:history="1">
        <w:r w:rsidRPr="007E1636">
          <w:t>ст. 13</w:t>
        </w:r>
      </w:hyperlink>
      <w:r w:rsidRPr="007E1636">
        <w:t xml:space="preserve"> Федерального закона от 29.07.1998 N 135-ФЗ "Об оценочной деятельности в Российской Федерации" в случае наличия спора о достоверности величины рыночной или иной стоимости объекта оценки, установленной в отчете, в том числе и в связи с имеющимся иным отчетом об оценке этого же объекта, указанный спор подлежит рассмотрению судом в соответствии с установленной подведомственностью в порядке, установленном законодательством Российской Федерации, регулирующим оценочную деятельность.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Суд вправе обязать стороны совершить сделку по цене, определенной в ходе рассмотрения спора в судебном заседании, только в случаях обязательности совершения сделки в соответствии с законодательством Российской Федерации.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 xml:space="preserve">На основании вышеизложенного и руководствуясь </w:t>
      </w:r>
      <w:hyperlink r:id="rId8" w:history="1">
        <w:r w:rsidRPr="007E1636">
          <w:t>ч. 3 ст. 6</w:t>
        </w:r>
      </w:hyperlink>
      <w:r w:rsidRPr="007E1636">
        <w:t xml:space="preserve">, </w:t>
      </w:r>
      <w:hyperlink r:id="rId9" w:history="1">
        <w:r w:rsidRPr="007E1636">
          <w:t>ст. 13</w:t>
        </w:r>
      </w:hyperlink>
      <w:r w:rsidRPr="007E1636">
        <w:t xml:space="preserve"> Федерального закона от 29.07.1998 N 135-ФЗ "Об оценочной деятельности в Российской Федерации", </w:t>
      </w:r>
      <w:hyperlink r:id="rId10" w:history="1">
        <w:r w:rsidRPr="007E1636">
          <w:t>ст. ст. 131</w:t>
        </w:r>
      </w:hyperlink>
      <w:r w:rsidRPr="007E1636">
        <w:t xml:space="preserve"> - </w:t>
      </w:r>
      <w:hyperlink r:id="rId11" w:history="1">
        <w:r w:rsidRPr="007E1636">
          <w:t>132</w:t>
        </w:r>
      </w:hyperlink>
      <w:r w:rsidRPr="007E1636">
        <w:t xml:space="preserve"> Гражданского процессуального кодекса Российской Федерации,</w:t>
      </w: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jc w:val="center"/>
        <w:rPr>
          <w:b/>
        </w:rPr>
      </w:pPr>
      <w:bookmarkStart w:id="0" w:name="_GoBack"/>
      <w:r w:rsidRPr="007E1636">
        <w:rPr>
          <w:b/>
        </w:rPr>
        <w:t>ПРОШУ СУД:</w:t>
      </w:r>
    </w:p>
    <w:bookmarkEnd w:id="0"/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признать недействительным отчет ответчика от "___"____________ _____ г.</w:t>
      </w:r>
    </w:p>
    <w:p w:rsidR="007E1636" w:rsidRPr="007E1636" w:rsidRDefault="007E1636">
      <w:pPr>
        <w:pStyle w:val="ConsPlusNonformat"/>
        <w:jc w:val="both"/>
      </w:pPr>
      <w:r w:rsidRPr="007E1636">
        <w:lastRenderedPageBreak/>
        <w:t>N _____ об оценке __________________ стоимости ____________________________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(рыночной или </w:t>
      </w:r>
      <w:proofErr w:type="gramStart"/>
      <w:r w:rsidRPr="007E1636">
        <w:t xml:space="preserve">иной)   </w:t>
      </w:r>
      <w:proofErr w:type="gramEnd"/>
      <w:r w:rsidRPr="007E1636">
        <w:t xml:space="preserve">           (указать наименование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                                              объекта оценки)</w:t>
      </w:r>
    </w:p>
    <w:p w:rsidR="007E1636" w:rsidRPr="007E1636" w:rsidRDefault="007E1636">
      <w:pPr>
        <w:pStyle w:val="ConsPlusNonformat"/>
        <w:jc w:val="both"/>
      </w:pPr>
      <w:r w:rsidRPr="007E1636">
        <w:t>по Договору от "__"___________ ____ г. N _____.</w:t>
      </w: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ind w:firstLine="540"/>
        <w:jc w:val="both"/>
      </w:pPr>
      <w:r w:rsidRPr="007E1636">
        <w:t>Приложения: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1. Копия Договора от "__"___________ ____ г. N _____ на проведение оценки.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2. Копия отчета об оценке от "__"___________ ____ г. N _____.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3. Документы, подтверждающие нарушения при проведении оценки.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4. Копии искового заявления и приложенных к нему документов ответчику.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5. Документ, подтверждающий уплату государственной пошлины.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6. Доверенность представителя от "__"___________ ____ г. N _____ (если исковое заявление подписывается представителем истца).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7. Иные документы, подтверждающие обстоятельства, на которых истец основывает свои требования.</w:t>
      </w: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"__"___________ ____ г.</w:t>
      </w:r>
    </w:p>
    <w:p w:rsidR="007E1636" w:rsidRPr="007E1636" w:rsidRDefault="007E1636">
      <w:pPr>
        <w:pStyle w:val="ConsPlusNonformat"/>
        <w:jc w:val="both"/>
      </w:pPr>
    </w:p>
    <w:p w:rsidR="007E1636" w:rsidRPr="007E1636" w:rsidRDefault="007E1636">
      <w:pPr>
        <w:pStyle w:val="ConsPlusNonformat"/>
        <w:jc w:val="both"/>
      </w:pPr>
      <w:r w:rsidRPr="007E1636">
        <w:t xml:space="preserve">    Истец (представитель):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________________/__________________________________________/</w:t>
      </w:r>
    </w:p>
    <w:p w:rsidR="007E1636" w:rsidRPr="007E1636" w:rsidRDefault="007E1636">
      <w:pPr>
        <w:pStyle w:val="ConsPlusNonformat"/>
        <w:jc w:val="both"/>
      </w:pPr>
      <w:r w:rsidRPr="007E1636">
        <w:t xml:space="preserve">        (</w:t>
      </w:r>
      <w:proofErr w:type="gramStart"/>
      <w:r w:rsidRPr="007E1636">
        <w:t xml:space="preserve">подпись)   </w:t>
      </w:r>
      <w:proofErr w:type="gramEnd"/>
      <w:r w:rsidRPr="007E1636">
        <w:t xml:space="preserve">               (Ф.И.О.)</w:t>
      </w: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ind w:firstLine="540"/>
        <w:jc w:val="both"/>
      </w:pPr>
      <w:r w:rsidRPr="007E1636">
        <w:t>--------------------------------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r w:rsidRPr="007E1636">
        <w:t>Информация для сведения:</w:t>
      </w:r>
    </w:p>
    <w:p w:rsidR="007E1636" w:rsidRPr="007E1636" w:rsidRDefault="007E1636">
      <w:pPr>
        <w:pStyle w:val="ConsPlusNormal"/>
        <w:spacing w:before="220"/>
        <w:ind w:firstLine="540"/>
        <w:jc w:val="both"/>
      </w:pPr>
      <w:bookmarkStart w:id="1" w:name="P71"/>
      <w:bookmarkEnd w:id="1"/>
      <w:r w:rsidRPr="007E1636">
        <w:t xml:space="preserve">&lt;1&gt; Госпошлина при подаче искового заявления имущественного характера, не подлежащего оценке, а также искового заявления неимущественного характера определяется в соответствии с </w:t>
      </w:r>
      <w:hyperlink r:id="rId12" w:history="1">
        <w:proofErr w:type="spellStart"/>
        <w:r w:rsidRPr="007E1636">
          <w:t>пп</w:t>
        </w:r>
        <w:proofErr w:type="spellEnd"/>
        <w:r w:rsidRPr="007E1636">
          <w:t>. 3 п. 1 ст. 333.19</w:t>
        </w:r>
      </w:hyperlink>
      <w:r w:rsidRPr="007E1636">
        <w:t xml:space="preserve"> Налогового кодекса Российской Федерации.</w:t>
      </w: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ind w:firstLine="540"/>
        <w:jc w:val="both"/>
      </w:pPr>
    </w:p>
    <w:p w:rsidR="007E1636" w:rsidRPr="007E1636" w:rsidRDefault="007E16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7E1636" w:rsidRDefault="007E1636"/>
    <w:sectPr w:rsidR="00B14F4F" w:rsidRPr="007E1636" w:rsidSect="007E163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6"/>
    <w:rsid w:val="00322465"/>
    <w:rsid w:val="007E1636"/>
    <w:rsid w:val="009C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6A6A"/>
  <w15:chartTrackingRefBased/>
  <w15:docId w15:val="{C2BC86CB-DDAC-4D3A-BA36-7E6D33E8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1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16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1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2CCDDEEBD751803288EB62D86EA54DDBC0C630DB0C7B8437C053BD2D5156E9E46958C73E5BDC4F0FF96274ACC00A715661A80D949C232782A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B2CCDDEEBD751803288EB62D86EA54DDBC0C630DB0C7B8437C053BD2D5156E9E46958C73E5BDCFFEFF96274ACC00A715661A80D949C232782AJ" TargetMode="External"/><Relationship Id="rId12" Type="http://schemas.openxmlformats.org/officeDocument/2006/relationships/hyperlink" Target="consultantplus://offline/ref=76B2CCDDEEBD751803288EB62D86EA54DDBE006608B5C7B8437C053BD2D5156E9E46958872E1BFCCA2A58623039B0EBB1670048AC74A7C2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2CCDDEEBD751803288EB62D86EA54DDBC0C630DB0C7B8437C053BD2D5156E9E46958C73E5BDC4F0FF96274ACC00A715661A80D949C232782AJ" TargetMode="External"/><Relationship Id="rId11" Type="http://schemas.openxmlformats.org/officeDocument/2006/relationships/hyperlink" Target="consultantplus://offline/ref=76B2CCDDEEBD751803288EB62D86EA54DDBF08630CB4C7B8437C053BD2D5156E9E46958C73E5BBC3F5FF96274ACC00A715661A80D949C232782AJ" TargetMode="External"/><Relationship Id="rId5" Type="http://schemas.openxmlformats.org/officeDocument/2006/relationships/hyperlink" Target="consultantplus://offline/ref=76B2CCDDEEBD751803288EB62D86EA54DDBC0C630DB0C7B8437C053BD2D5156E8C46CD8071E6A3C7FEEAC0760F7920J" TargetMode="External"/><Relationship Id="rId10" Type="http://schemas.openxmlformats.org/officeDocument/2006/relationships/hyperlink" Target="consultantplus://offline/ref=76B2CCDDEEBD751803288EB62D86EA54DDBF08630CB4C7B8437C053BD2D5156E9E46958C73E5BBC5FEFF96274ACC00A715661A80D949C232782AJ" TargetMode="External"/><Relationship Id="rId4" Type="http://schemas.openxmlformats.org/officeDocument/2006/relationships/hyperlink" Target="consultantplus://offline/ref=76B2CCDDEEBD751803288EB62D86EA54DDBF08630CB4C7B8437C053BD2D5156E9E46958C73E5BFC4F6FF96274ACC00A715661A80D949C232782AJ" TargetMode="External"/><Relationship Id="rId9" Type="http://schemas.openxmlformats.org/officeDocument/2006/relationships/hyperlink" Target="consultantplus://offline/ref=76B2CCDDEEBD751803288EB62D86EA54DDBC0C630DB0C7B8437C053BD2D5156E9E46958C73E5BDCFFEFF96274ACC00A715661A80D949C232782A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2019-08-23T09:54:00Z</dcterms:created>
  <dcterms:modified xsi:type="dcterms:W3CDTF">2019-08-23T09:56:00Z</dcterms:modified>
</cp:coreProperties>
</file>