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9F" w:rsidRPr="00FF3E9F" w:rsidRDefault="00FF3E9F">
      <w:pPr>
        <w:pStyle w:val="ConsPlusNonformat"/>
        <w:spacing w:before="260"/>
        <w:jc w:val="both"/>
      </w:pPr>
      <w:r w:rsidRPr="00FF3E9F">
        <w:t xml:space="preserve">                               В _________________________ районный суд </w:t>
      </w:r>
      <w:hyperlink w:anchor="P60" w:history="1">
        <w:r w:rsidRPr="00FF3E9F">
          <w:t>&lt;1&gt;</w:t>
        </w:r>
      </w:hyperlink>
    </w:p>
    <w:p w:rsidR="00FF3E9F" w:rsidRPr="00FF3E9F" w:rsidRDefault="00FF3E9F">
      <w:pPr>
        <w:pStyle w:val="ConsPlusNonformat"/>
        <w:jc w:val="both"/>
      </w:pP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Истец: _____________________________________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                      (Ф.И.О.)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адрес: ____________________________________,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телефон: ___________, факс: _______________,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адрес электронной почты: ___________________</w:t>
      </w:r>
    </w:p>
    <w:p w:rsidR="00FF3E9F" w:rsidRPr="00FF3E9F" w:rsidRDefault="00FF3E9F">
      <w:pPr>
        <w:pStyle w:val="ConsPlusNonformat"/>
        <w:jc w:val="both"/>
      </w:pP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Представитель истца: _______________________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                     (данные с учетом </w:t>
      </w:r>
      <w:hyperlink r:id="rId4" w:history="1">
        <w:r w:rsidRPr="00FF3E9F">
          <w:t>ст. 48</w:t>
        </w:r>
      </w:hyperlink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                Гражданского процессуального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               кодекса Российской Федерации)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адрес: ____________________________________,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телефон: ____________, факс: ______________,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адрес электронной почты: ___________________</w:t>
      </w:r>
    </w:p>
    <w:p w:rsidR="00FF3E9F" w:rsidRPr="00FF3E9F" w:rsidRDefault="00FF3E9F">
      <w:pPr>
        <w:pStyle w:val="ConsPlusNonformat"/>
        <w:jc w:val="both"/>
      </w:pP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Ответчик: __________________________________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                       (Ф.И.О.)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адрес: ____________________________________,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телефон: ____________, факс: ______________,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адрес электронной почты: ___________________</w:t>
      </w:r>
    </w:p>
    <w:p w:rsidR="00FF3E9F" w:rsidRPr="00FF3E9F" w:rsidRDefault="00FF3E9F">
      <w:pPr>
        <w:pStyle w:val="ConsPlusNonformat"/>
        <w:jc w:val="both"/>
      </w:pP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Госпошлина: _____ (_____________) рублей </w:t>
      </w:r>
      <w:hyperlink w:anchor="P61" w:history="1">
        <w:r w:rsidRPr="00FF3E9F">
          <w:t>&lt;2&gt;</w:t>
        </w:r>
      </w:hyperlink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rmal"/>
        <w:jc w:val="center"/>
        <w:rPr>
          <w:b/>
        </w:rPr>
      </w:pPr>
      <w:r w:rsidRPr="00FF3E9F">
        <w:rPr>
          <w:b/>
        </w:rPr>
        <w:t>Исковое заявление</w:t>
      </w:r>
    </w:p>
    <w:p w:rsidR="00FF3E9F" w:rsidRPr="00FF3E9F" w:rsidRDefault="00FF3E9F">
      <w:pPr>
        <w:pStyle w:val="ConsPlusNormal"/>
        <w:jc w:val="center"/>
        <w:rPr>
          <w:b/>
        </w:rPr>
      </w:pPr>
      <w:r w:rsidRPr="00FF3E9F">
        <w:rPr>
          <w:b/>
        </w:rPr>
        <w:t>о признании договора социального найма недействительным</w:t>
      </w:r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rmal"/>
        <w:ind w:firstLine="540"/>
        <w:jc w:val="both"/>
      </w:pPr>
      <w:r w:rsidRPr="00FF3E9F">
        <w:t>Истец является нанимателем жилой комнаты общей площадью ___________ кв. м в ________-комнатной квартире, расположенной на ____ этаже многоквартирного жилого дома по адресу: _________________________________________.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Вместе с истцом в этой комнате проживают ______________________________ (указать членов семьи, проживающих вместе с нанимателем).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"___"___________ ____ г. в связи с _________________________________ (указать причины освобождения жилплощади) в указанной квартире освободилась вторая комната общей площадью _____ кв. м. Освободившаяся жилплощадь передана __________ администрацией по договору социального найма гр. ____________________________ (Ф.И.О. ответчика).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На спорной жилой площади в настоящее время проживают и зарегистрированы следующие лица: _____________________________________.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Наша семья нуждается в улучшении жилищных условий, так как ________________________________ (указать основания нуждаемости).</w:t>
      </w:r>
    </w:p>
    <w:p w:rsidR="00FF3E9F" w:rsidRDefault="00FF3E9F">
      <w:pPr>
        <w:pStyle w:val="ConsPlusNormal"/>
        <w:spacing w:before="220"/>
        <w:ind w:firstLine="540"/>
        <w:jc w:val="both"/>
      </w:pPr>
      <w:r w:rsidRPr="00FF3E9F">
        <w:t xml:space="preserve">На основании вышеизложенного, руководствуясь </w:t>
      </w:r>
      <w:hyperlink r:id="rId5" w:history="1">
        <w:r w:rsidRPr="00FF3E9F">
          <w:t>п. п. 2</w:t>
        </w:r>
      </w:hyperlink>
      <w:r w:rsidRPr="00FF3E9F">
        <w:t xml:space="preserve">, </w:t>
      </w:r>
      <w:hyperlink r:id="rId6" w:history="1">
        <w:r w:rsidRPr="00FF3E9F">
          <w:t>6 ч. 3 ст. 11</w:t>
        </w:r>
      </w:hyperlink>
      <w:r w:rsidRPr="00FF3E9F">
        <w:t xml:space="preserve"> Жилищного кодекса Российской Федерации, в соответствии со </w:t>
      </w:r>
      <w:hyperlink r:id="rId7" w:history="1">
        <w:r w:rsidRPr="00FF3E9F">
          <w:t>ст. ст. 131</w:t>
        </w:r>
      </w:hyperlink>
      <w:r w:rsidRPr="00FF3E9F">
        <w:t xml:space="preserve">, </w:t>
      </w:r>
      <w:hyperlink r:id="rId8" w:history="1">
        <w:r w:rsidRPr="00FF3E9F">
          <w:t>132</w:t>
        </w:r>
      </w:hyperlink>
      <w:r w:rsidRPr="00FF3E9F">
        <w:t xml:space="preserve"> Гражданского процессуального кодекса Российской Федерации, </w:t>
      </w:r>
    </w:p>
    <w:p w:rsidR="00FF3E9F" w:rsidRPr="00FF3E9F" w:rsidRDefault="00FF3E9F">
      <w:pPr>
        <w:pStyle w:val="ConsPlusNormal"/>
        <w:spacing w:before="220"/>
        <w:ind w:firstLine="540"/>
        <w:jc w:val="both"/>
        <w:rPr>
          <w:b/>
        </w:rPr>
      </w:pPr>
      <w:r w:rsidRPr="00FF3E9F">
        <w:rPr>
          <w:b/>
        </w:rPr>
        <w:t>Прошу суд:</w:t>
      </w:r>
      <w:bookmarkStart w:id="0" w:name="_GoBack"/>
      <w:bookmarkEnd w:id="0"/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rmal"/>
        <w:ind w:firstLine="540"/>
        <w:jc w:val="both"/>
      </w:pPr>
      <w:r w:rsidRPr="00FF3E9F">
        <w:t>1. Признать недействительным договор социального найма жилой комнаты общей площадью ____ кв. м, расположенной в квартире N ___ в жилом доме N ___ по адресу: г. ________________________, ул. __________, заключенный "___"_________ ____ г. администрацией _________________ с гр. _________________________________.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2. Признать ответчика не приобретшим право пользования жилой комнатой, выселить ответчика из жилой комнаты и снять с регистрационного учета по месту жительства.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3. Обязать _____ _______ заключить договор социального найма жилой комнаты общей площадью ______ кв. м с истцом.</w:t>
      </w:r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rmal"/>
        <w:ind w:firstLine="540"/>
        <w:jc w:val="both"/>
      </w:pPr>
      <w:r w:rsidRPr="00FF3E9F">
        <w:t>Приложение: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lastRenderedPageBreak/>
        <w:t>1. Копия договора социального найма жилой комнаты, в которой проживает истец, N ____ от "__"______ ____ г.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2. Копия договора социального найма спорной жилой комнаты, в которой проживает ответчик, N ____ от "__"__________ ____ г.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3. Выписка из лицевого счета на спорную комнату и на комнату, в которой проживает истец.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4. План квартиры.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5. Выписка из Единого государственного реестра недвижимости о правах истца на жилую комнату от "__"__________ ____ г. N _____.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6. Документы, подтверждающие постановку на учет нуждающихся в улучшении жилищных условий.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7. Копия свидетельства о заключении брака истца.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8. Копии свидетельств о рождении детей (при их наличии).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9. Квитанция об уплате госпошлины.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10. Копия искового заявления для ответчика.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11. Доверенность представителя от "___"________ ____ г. N ___ (если исковое заявление подается представителем истца).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12. Иные документы, подтверждающие обстоятельства, на которых истец основывает свои требования.</w:t>
      </w:r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nformat"/>
        <w:jc w:val="both"/>
      </w:pPr>
      <w:r w:rsidRPr="00FF3E9F">
        <w:t xml:space="preserve">    Истец (представитель </w:t>
      </w:r>
      <w:proofErr w:type="gramStart"/>
      <w:r w:rsidRPr="00FF3E9F">
        <w:t xml:space="preserve">истца)   </w:t>
      </w:r>
      <w:proofErr w:type="gramEnd"/>
      <w:r w:rsidRPr="00FF3E9F">
        <w:t xml:space="preserve">     ____________/__________________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                                     (</w:t>
      </w:r>
      <w:proofErr w:type="gramStart"/>
      <w:r w:rsidRPr="00FF3E9F">
        <w:t xml:space="preserve">подпись)   </w:t>
      </w:r>
      <w:proofErr w:type="gramEnd"/>
      <w:r w:rsidRPr="00FF3E9F">
        <w:t xml:space="preserve">    (Ф.И.О.)</w:t>
      </w:r>
    </w:p>
    <w:p w:rsidR="00FF3E9F" w:rsidRPr="00FF3E9F" w:rsidRDefault="00FF3E9F">
      <w:pPr>
        <w:pStyle w:val="ConsPlusNonformat"/>
        <w:jc w:val="both"/>
      </w:pPr>
      <w:r w:rsidRPr="00FF3E9F">
        <w:t xml:space="preserve">    "__"_______ ____ г.</w:t>
      </w:r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rmal"/>
        <w:ind w:firstLine="540"/>
        <w:jc w:val="both"/>
      </w:pPr>
      <w:r w:rsidRPr="00FF3E9F">
        <w:t>--------------------------------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r w:rsidRPr="00FF3E9F">
        <w:t>Информация для сведения: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bookmarkStart w:id="1" w:name="P60"/>
      <w:bookmarkEnd w:id="1"/>
      <w:r w:rsidRPr="00FF3E9F">
        <w:t xml:space="preserve">&lt;1&gt; В соответствии с </w:t>
      </w:r>
      <w:hyperlink r:id="rId9" w:history="1">
        <w:r w:rsidRPr="00FF3E9F">
          <w:t>п. 3</w:t>
        </w:r>
      </w:hyperlink>
      <w:r w:rsidRPr="00FF3E9F">
        <w:t xml:space="preserve"> Постановления Пленума Верховного Суда Российской Федерации от 02.07.2009 N 14 "О некоторых вопросах, возникших в судебной практике при применении Жилищного кодекса Российской Федерации" жилищные споры (о признании права на жилое помещение, о выселении из жилого помещения, о прекращении права пользования жилым помещением бывшего члена семьи собственника этого жилого помещения, о сохранении права пользования жилым помещением за бывшим членом семьи собственника этого жилого помещения, об изъятии жилого помещения у собственника путем выкупа в связи с изъятием земельного участка для государственных или муниципальных нужд, о предоставлении жилого помещения по договору социального найма, о признании недействительным решения о предоставлении жилого помещения по договору социального найма и заключенного на его основании договора социального найма, о принудительном обмене занимаемого жилого помещения, о признании обмена жилыми помещениями недействительным и другие) исходя из положений </w:t>
      </w:r>
      <w:hyperlink r:id="rId10" w:history="1">
        <w:r w:rsidRPr="00FF3E9F">
          <w:t>ст. ст. 23</w:t>
        </w:r>
      </w:hyperlink>
      <w:r w:rsidRPr="00FF3E9F">
        <w:t xml:space="preserve"> и </w:t>
      </w:r>
      <w:hyperlink r:id="rId11" w:history="1">
        <w:r w:rsidRPr="00FF3E9F">
          <w:t>24</w:t>
        </w:r>
      </w:hyperlink>
      <w:r w:rsidRPr="00FF3E9F">
        <w:t xml:space="preserve"> Гражданского процессуального кодекса Российской Федерации рассматриваются по первой инстанции районным судом.</w:t>
      </w:r>
    </w:p>
    <w:p w:rsidR="00FF3E9F" w:rsidRPr="00FF3E9F" w:rsidRDefault="00FF3E9F">
      <w:pPr>
        <w:pStyle w:val="ConsPlusNormal"/>
        <w:spacing w:before="220"/>
        <w:ind w:firstLine="540"/>
        <w:jc w:val="both"/>
      </w:pPr>
      <w:bookmarkStart w:id="2" w:name="P61"/>
      <w:bookmarkEnd w:id="2"/>
      <w:r w:rsidRPr="00FF3E9F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 w:rsidRPr="00FF3E9F">
          <w:t>пп</w:t>
        </w:r>
        <w:proofErr w:type="spellEnd"/>
        <w:r w:rsidRPr="00FF3E9F">
          <w:t>. 3 п. 1 ст. 333.19</w:t>
        </w:r>
      </w:hyperlink>
      <w:r w:rsidRPr="00FF3E9F">
        <w:t xml:space="preserve"> Налогового кодекса Российской Федерации.</w:t>
      </w:r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rmal"/>
        <w:ind w:firstLine="540"/>
        <w:jc w:val="both"/>
      </w:pPr>
    </w:p>
    <w:p w:rsidR="00FF3E9F" w:rsidRPr="00FF3E9F" w:rsidRDefault="00FF3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F3E9F" w:rsidRDefault="00FF3E9F"/>
    <w:sectPr w:rsidR="00B14F4F" w:rsidRPr="00FF3E9F" w:rsidSect="00FF3E9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F"/>
    <w:rsid w:val="00322465"/>
    <w:rsid w:val="009C1C4E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4D1A"/>
  <w15:chartTrackingRefBased/>
  <w15:docId w15:val="{27AA2364-070E-4963-8AF4-711F988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3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4A7E49C1C62E10894F76AD7DB226022C4084694DB026A027F5EF884AD43AB7A47CEBF6553BE87856FF9BC48213B56FA21C6AAE7C6ED7614F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34A7E49C1C62E10894F76AD7DB226022C4084694DB026A027F5EF884AD43AB7A47CEBF6553BE818E6FF9BC48213B56FA21C6AAE7C6ED7614F1K" TargetMode="External"/><Relationship Id="rId12" Type="http://schemas.openxmlformats.org/officeDocument/2006/relationships/hyperlink" Target="consultantplus://offline/ref=AC34A7E49C1C62E10894F76AD7DB226022C5004390DA026A027F5EF884AD43AB7A47CEBB6457BA88D235E9B80176354AF937D8A0F9C51EF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4A7E49C1C62E10894F76AD7DB226022C4084692D0026A027F5EF884AD43AB7A47CEBF6553B88B846FF9BC48213B56FA21C6AAE7C6ED7614F1K" TargetMode="External"/><Relationship Id="rId11" Type="http://schemas.openxmlformats.org/officeDocument/2006/relationships/hyperlink" Target="consultantplus://offline/ref=AC34A7E49C1C62E10894F76AD7DB226022C4084694DB026A027F5EF884AD43AB7A47CEBF6553B981846FF9BC48213B56FA21C6AAE7C6ED7614F1K" TargetMode="External"/><Relationship Id="rId5" Type="http://schemas.openxmlformats.org/officeDocument/2006/relationships/hyperlink" Target="consultantplus://offline/ref=AC34A7E49C1C62E10894F76AD7DB226022C4084692D0026A027F5EF884AD43AB7A47CEBF6553B8848E6FF9BC48213B56FA21C6AAE7C6ED7614F1K" TargetMode="External"/><Relationship Id="rId10" Type="http://schemas.openxmlformats.org/officeDocument/2006/relationships/hyperlink" Target="consultantplus://offline/ref=AC34A7E49C1C62E10894F76AD7DB226022C4084694DB026A027F5EF884AD43AB7A47CEBF6553B982866FF9BC48213B56FA21C6AAE7C6ED7614F1K" TargetMode="External"/><Relationship Id="rId4" Type="http://schemas.openxmlformats.org/officeDocument/2006/relationships/hyperlink" Target="consultantplus://offline/ref=AC34A7E49C1C62E10894F76AD7DB226022C4084694DB026A027F5EF884AD43AB7A47CEBF6553BA80866FF9BC48213B56FA21C6AAE7C6ED7614F1K" TargetMode="External"/><Relationship Id="rId9" Type="http://schemas.openxmlformats.org/officeDocument/2006/relationships/hyperlink" Target="consultantplus://offline/ref=AC34A7E49C1C62E10894F76AD7DB226029CE094592D35F600A2652FA83A21CBC7D0EC2BE6553B9868D30FCA959793457E73FCEBCFBC4EC17F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2019-08-23T10:05:00Z</dcterms:created>
  <dcterms:modified xsi:type="dcterms:W3CDTF">2019-08-23T10:07:00Z</dcterms:modified>
</cp:coreProperties>
</file>