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E8" w:rsidRPr="00345EE8" w:rsidRDefault="00345EE8">
      <w:pPr>
        <w:pStyle w:val="ConsPlusNonformat"/>
        <w:spacing w:before="260"/>
        <w:jc w:val="both"/>
      </w:pPr>
      <w:bookmarkStart w:id="0" w:name="_GoBack"/>
      <w:bookmarkEnd w:id="0"/>
      <w:r w:rsidRPr="00345EE8">
        <w:t xml:space="preserve">                               В __________________________ арбитражный суд</w:t>
      </w:r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Истец: _____________________________________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  (наименование или Ф.И.О.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предпринимателя-собственника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или иного владельца имущества)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адрес: 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телефон: _____________, факс: 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адрес электронной почты: ___________________</w:t>
      </w:r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Представитель истца: _______________________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           (данные с учетом </w:t>
      </w:r>
      <w:hyperlink r:id="rId4" w:history="1">
        <w:r w:rsidRPr="00345EE8">
          <w:t>ст. 59</w:t>
        </w:r>
      </w:hyperlink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      Арбитражного процессуального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     кодекса Российской Федерации)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адрес: 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телефон: _____________, факс: 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адрес электронной почты: ___________________</w:t>
      </w:r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Ответчик 1: ________________________________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     (наименование или Ф.И.О.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   предпринимателя-залогодателя)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адрес: 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телефон: _____________, факс: 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адрес электронной почты: ___________________</w:t>
      </w:r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Ответчик 2: ________________________________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     (наименование или Ф.И.О.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        предпринимателя-залогодержателя)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адрес: 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телефон: _____________, факс: 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адрес электронной почты: ___________________</w:t>
      </w:r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Госпошлина: _________ (_________) рублей </w:t>
      </w:r>
      <w:hyperlink w:anchor="P101" w:history="1">
        <w:r w:rsidRPr="00345EE8">
          <w:t>&lt;1&gt;</w:t>
        </w:r>
      </w:hyperlink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  <w:rPr>
          <w:b/>
        </w:rPr>
      </w:pPr>
      <w:r w:rsidRPr="00345EE8">
        <w:t xml:space="preserve">                             </w:t>
      </w:r>
      <w:r w:rsidRPr="00345EE8">
        <w:rPr>
          <w:b/>
        </w:rPr>
        <w:t>Исковое заявление</w:t>
      </w:r>
    </w:p>
    <w:p w:rsidR="00345EE8" w:rsidRPr="00345EE8" w:rsidRDefault="00345EE8">
      <w:pPr>
        <w:pStyle w:val="ConsPlusNonformat"/>
        <w:jc w:val="both"/>
        <w:rPr>
          <w:b/>
        </w:rPr>
      </w:pPr>
      <w:r w:rsidRPr="00345EE8">
        <w:rPr>
          <w:b/>
        </w:rPr>
        <w:t xml:space="preserve">                       </w:t>
      </w:r>
      <w:r>
        <w:rPr>
          <w:b/>
        </w:rPr>
        <w:t>(</w:t>
      </w:r>
      <w:r w:rsidRPr="00345EE8">
        <w:rPr>
          <w:b/>
        </w:rPr>
        <w:t>о признании недействительным</w:t>
      </w:r>
    </w:p>
    <w:p w:rsidR="00345EE8" w:rsidRPr="00345EE8" w:rsidRDefault="00345EE8">
      <w:pPr>
        <w:pStyle w:val="ConsPlusNonformat"/>
        <w:jc w:val="both"/>
        <w:rPr>
          <w:b/>
        </w:rPr>
      </w:pPr>
      <w:r w:rsidRPr="00345EE8">
        <w:rPr>
          <w:b/>
        </w:rPr>
        <w:t xml:space="preserve">                             договора ипотеки</w:t>
      </w:r>
      <w:r>
        <w:rPr>
          <w:b/>
        </w:rPr>
        <w:t>)</w:t>
      </w:r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Истец является _______________________________________________________,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(указать статус и обоснование заинтересованности истца)</w:t>
      </w:r>
    </w:p>
    <w:p w:rsidR="00345EE8" w:rsidRPr="00345EE8" w:rsidRDefault="00345EE8">
      <w:pPr>
        <w:pStyle w:val="ConsPlusNonformat"/>
        <w:jc w:val="both"/>
      </w:pPr>
      <w:r w:rsidRPr="00345EE8">
        <w:t>что подтверждается: ______________________________________________________.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"___"__________ ____ г. ответчик 1 по договору ипотеки N ______ передал</w:t>
      </w:r>
    </w:p>
    <w:p w:rsidR="00345EE8" w:rsidRPr="00345EE8" w:rsidRDefault="00345EE8">
      <w:pPr>
        <w:pStyle w:val="ConsPlusNonformat"/>
        <w:jc w:val="both"/>
      </w:pPr>
      <w:r w:rsidRPr="00345EE8">
        <w:t>ответчику 2 в залог ______________________________________________________,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(указать недвижимое имущество,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идентифицирующие признаки, цену)</w:t>
      </w:r>
    </w:p>
    <w:p w:rsidR="00345EE8" w:rsidRPr="00345EE8" w:rsidRDefault="00345EE8">
      <w:pPr>
        <w:pStyle w:val="ConsPlusNonformat"/>
        <w:jc w:val="both"/>
      </w:pPr>
      <w:r w:rsidRPr="00345EE8">
        <w:t>расположенное по адресу: _________________________________________________,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>кадастровый номер _____________ (далее - Договор).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</w:t>
      </w:r>
      <w:proofErr w:type="gramStart"/>
      <w:r w:rsidRPr="00345EE8">
        <w:t>Указанным  Договором</w:t>
      </w:r>
      <w:proofErr w:type="gramEnd"/>
      <w:r w:rsidRPr="00345EE8">
        <w:t xml:space="preserve">  нарушены  права  истца как собственника (вариант:</w:t>
      </w:r>
    </w:p>
    <w:p w:rsidR="00345EE8" w:rsidRPr="00345EE8" w:rsidRDefault="00345EE8">
      <w:pPr>
        <w:pStyle w:val="ConsPlusNonformat"/>
        <w:jc w:val="both"/>
      </w:pPr>
      <w:r w:rsidRPr="00345EE8">
        <w:t xml:space="preserve">иного    </w:t>
      </w:r>
      <w:proofErr w:type="gramStart"/>
      <w:r w:rsidRPr="00345EE8">
        <w:t xml:space="preserve">владельца,   </w:t>
      </w:r>
      <w:proofErr w:type="gramEnd"/>
      <w:r w:rsidRPr="00345EE8">
        <w:t xml:space="preserve"> иного    заинтересованного   лица),   в   частности:</w:t>
      </w:r>
    </w:p>
    <w:p w:rsidR="00345EE8" w:rsidRPr="00345EE8" w:rsidRDefault="00345EE8">
      <w:pPr>
        <w:pStyle w:val="ConsPlusNonformat"/>
        <w:jc w:val="both"/>
      </w:pPr>
      <w:r w:rsidRPr="00345EE8">
        <w:t>__________________________________________________________________________,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(указать конкретные права, которые нарушены договором ипотеки)</w:t>
      </w:r>
    </w:p>
    <w:p w:rsidR="00345EE8" w:rsidRPr="00345EE8" w:rsidRDefault="00345EE8">
      <w:pPr>
        <w:pStyle w:val="ConsPlusNonformat"/>
        <w:jc w:val="both"/>
      </w:pPr>
      <w:r w:rsidRPr="00345EE8">
        <w:t>что подтверждается _______________________________________________________.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Кроме   </w:t>
      </w:r>
      <w:proofErr w:type="gramStart"/>
      <w:r w:rsidRPr="00345EE8">
        <w:t xml:space="preserve">того,   </w:t>
      </w:r>
      <w:proofErr w:type="gramEnd"/>
      <w:r w:rsidRPr="00345EE8">
        <w:t>сделка   совершена   с   нарушением   следующих   норм:</w:t>
      </w:r>
    </w:p>
    <w:p w:rsidR="00345EE8" w:rsidRPr="00345EE8" w:rsidRDefault="00345EE8">
      <w:pPr>
        <w:pStyle w:val="ConsPlusNonformat"/>
        <w:jc w:val="both"/>
      </w:pPr>
      <w:r w:rsidRPr="00345EE8">
        <w:t>___________________________________________________________________________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(указать основание для признания Договора недействительным</w:t>
      </w:r>
    </w:p>
    <w:p w:rsidR="00345EE8" w:rsidRPr="00345EE8" w:rsidRDefault="00345EE8">
      <w:pPr>
        <w:pStyle w:val="ConsPlusNonformat"/>
        <w:jc w:val="both"/>
      </w:pPr>
      <w:r w:rsidRPr="00345EE8">
        <w:t>___________________________________________________________________________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в силу его ничтожности или </w:t>
      </w:r>
      <w:proofErr w:type="spellStart"/>
      <w:r w:rsidRPr="00345EE8">
        <w:t>оспоримости</w:t>
      </w:r>
      <w:proofErr w:type="spellEnd"/>
      <w:r w:rsidRPr="00345EE8">
        <w:t xml:space="preserve"> в соответствии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со </w:t>
      </w:r>
      <w:hyperlink r:id="rId5" w:history="1">
        <w:r w:rsidRPr="00345EE8">
          <w:t>ст. ст. 168</w:t>
        </w:r>
      </w:hyperlink>
      <w:r w:rsidRPr="00345EE8">
        <w:t xml:space="preserve"> - </w:t>
      </w:r>
      <w:hyperlink r:id="rId6" w:history="1">
        <w:r w:rsidRPr="00345EE8">
          <w:t>179</w:t>
        </w:r>
      </w:hyperlink>
      <w:r w:rsidRPr="00345EE8">
        <w:t xml:space="preserve">, </w:t>
      </w:r>
      <w:hyperlink r:id="rId7" w:history="1">
        <w:r w:rsidRPr="00345EE8">
          <w:t>339</w:t>
        </w:r>
      </w:hyperlink>
      <w:r w:rsidRPr="00345EE8">
        <w:t xml:space="preserve"> Гражданского кодекса Российской Федерации,</w:t>
      </w:r>
    </w:p>
    <w:p w:rsidR="00345EE8" w:rsidRPr="00345EE8" w:rsidRDefault="00345EE8">
      <w:pPr>
        <w:pStyle w:val="ConsPlusNonformat"/>
        <w:jc w:val="both"/>
      </w:pPr>
      <w:r w:rsidRPr="00345EE8">
        <w:t>__________________________________________________________________________.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</w:t>
      </w:r>
      <w:hyperlink r:id="rId8" w:history="1">
        <w:r w:rsidRPr="00345EE8">
          <w:t>ст. 10</w:t>
        </w:r>
      </w:hyperlink>
      <w:r w:rsidRPr="00345EE8">
        <w:t xml:space="preserve"> Федерального закона от 16.07.1998 N 102-ФЗ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"Об ипотеке (залоге недвижимости)" и т.д.)</w:t>
      </w:r>
    </w:p>
    <w:p w:rsidR="00345EE8" w:rsidRPr="00345EE8" w:rsidRDefault="00345EE8">
      <w:pPr>
        <w:pStyle w:val="ConsPlusNormal"/>
        <w:ind w:firstLine="540"/>
        <w:jc w:val="both"/>
      </w:pPr>
      <w:r w:rsidRPr="00345EE8">
        <w:t xml:space="preserve">В силу </w:t>
      </w:r>
      <w:hyperlink r:id="rId9" w:history="1">
        <w:r w:rsidRPr="00345EE8">
          <w:t>п. 1 ст. 166</w:t>
        </w:r>
      </w:hyperlink>
      <w:r w:rsidRPr="00345EE8">
        <w:t xml:space="preserve"> Гражданского кодекса Российской Федерации сделка недействительна по основаниям, установленным законом, в силу признания ее таковой судом (оспоримая сделка) либо независимо от такого признания (ничтожная сделка).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 xml:space="preserve">Согласно </w:t>
      </w:r>
      <w:hyperlink r:id="rId10" w:history="1">
        <w:r w:rsidRPr="00345EE8">
          <w:t>п. 1 ст. 167</w:t>
        </w:r>
      </w:hyperlink>
      <w:r w:rsidRPr="00345EE8">
        <w:t xml:space="preserve"> Гражданского кодекса Российской Федерации недействительная сделка не влечет юридических последствий, за исключением тех, которые связаны с ее </w:t>
      </w:r>
      <w:r w:rsidRPr="00345EE8">
        <w:lastRenderedPageBreak/>
        <w:t>недействительностью, и недействительна с момента ее совершения.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 xml:space="preserve">В соответствии с </w:t>
      </w:r>
      <w:hyperlink r:id="rId11" w:history="1">
        <w:r w:rsidRPr="00345EE8">
          <w:t>п. 2 ст. 168</w:t>
        </w:r>
      </w:hyperlink>
      <w:r w:rsidRPr="00345EE8">
        <w:t xml:space="preserve"> Гражданского кодекса Российской Федерации 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345EE8" w:rsidRDefault="00345EE8">
      <w:pPr>
        <w:pStyle w:val="ConsPlusNormal"/>
        <w:spacing w:before="220"/>
        <w:ind w:firstLine="540"/>
        <w:jc w:val="both"/>
      </w:pPr>
      <w:r w:rsidRPr="00345EE8">
        <w:t xml:space="preserve">В соответствии со ст. _____ Гражданского </w:t>
      </w:r>
      <w:hyperlink r:id="rId12" w:history="1">
        <w:r w:rsidRPr="00345EE8">
          <w:t>кодекса</w:t>
        </w:r>
      </w:hyperlink>
      <w:r w:rsidRPr="00345EE8">
        <w:t xml:space="preserve"> Российской Федерации (вариант: </w:t>
      </w:r>
      <w:hyperlink r:id="rId13" w:history="1">
        <w:r w:rsidRPr="00345EE8">
          <w:t>ст. 10</w:t>
        </w:r>
      </w:hyperlink>
      <w:r w:rsidRPr="00345EE8">
        <w:t xml:space="preserve"> Федерального закона от 16.07.1998 N 102-ФЗ "Об ипотеке (залоге недвижимости)"), руководствуясь </w:t>
      </w:r>
      <w:hyperlink r:id="rId14" w:history="1">
        <w:r w:rsidRPr="00345EE8">
          <w:t>ст. ст. 125</w:t>
        </w:r>
      </w:hyperlink>
      <w:r w:rsidRPr="00345EE8">
        <w:t xml:space="preserve">, </w:t>
      </w:r>
      <w:hyperlink r:id="rId15" w:history="1">
        <w:r w:rsidRPr="00345EE8">
          <w:t>126</w:t>
        </w:r>
      </w:hyperlink>
      <w:r w:rsidRPr="00345EE8">
        <w:t xml:space="preserve"> Арбитражного процессуального кодекса Российской Федерации, </w:t>
      </w:r>
    </w:p>
    <w:p w:rsidR="00345EE8" w:rsidRPr="00345EE8" w:rsidRDefault="00345EE8">
      <w:pPr>
        <w:pStyle w:val="ConsPlusNormal"/>
        <w:spacing w:before="220"/>
        <w:ind w:firstLine="540"/>
        <w:jc w:val="both"/>
        <w:rPr>
          <w:b/>
        </w:rPr>
      </w:pPr>
      <w:r w:rsidRPr="00345EE8">
        <w:rPr>
          <w:b/>
        </w:rPr>
        <w:t>Прошу суд:</w:t>
      </w:r>
    </w:p>
    <w:p w:rsidR="00345EE8" w:rsidRPr="00345EE8" w:rsidRDefault="00345EE8">
      <w:pPr>
        <w:pStyle w:val="ConsPlusNormal"/>
        <w:ind w:firstLine="540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1. Признать недействительным договор ипотеки от "___"___________ ___ г.</w:t>
      </w:r>
    </w:p>
    <w:p w:rsidR="00345EE8" w:rsidRPr="00345EE8" w:rsidRDefault="00345EE8">
      <w:pPr>
        <w:pStyle w:val="ConsPlusNonformat"/>
        <w:jc w:val="both"/>
      </w:pPr>
      <w:r w:rsidRPr="00345EE8">
        <w:t>N ___ между ответчиками __________________________________________________,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 (указать недвижимое имущество,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                         идентифицирующие признаки, цену)</w:t>
      </w:r>
    </w:p>
    <w:p w:rsidR="00345EE8" w:rsidRPr="00345EE8" w:rsidRDefault="00345EE8">
      <w:pPr>
        <w:pStyle w:val="ConsPlusNonformat"/>
        <w:jc w:val="both"/>
      </w:pPr>
      <w:proofErr w:type="spellStart"/>
      <w:r w:rsidRPr="00345EE8">
        <w:t>расположенн</w:t>
      </w:r>
      <w:proofErr w:type="spellEnd"/>
      <w:r w:rsidRPr="00345EE8">
        <w:t>___ по адресу: ________________________________________________,</w:t>
      </w:r>
    </w:p>
    <w:p w:rsidR="00345EE8" w:rsidRPr="00345EE8" w:rsidRDefault="00345EE8">
      <w:pPr>
        <w:pStyle w:val="ConsPlusNonformat"/>
        <w:jc w:val="both"/>
      </w:pPr>
      <w:proofErr w:type="gramStart"/>
      <w:r w:rsidRPr="00345EE8">
        <w:t>кадастровый  номер</w:t>
      </w:r>
      <w:proofErr w:type="gramEnd"/>
      <w:r w:rsidRPr="00345EE8">
        <w:t xml:space="preserve"> ____________, и применить последствия недействительности</w:t>
      </w:r>
    </w:p>
    <w:p w:rsidR="00345EE8" w:rsidRPr="00345EE8" w:rsidRDefault="00345EE8">
      <w:pPr>
        <w:pStyle w:val="ConsPlusNonformat"/>
        <w:jc w:val="both"/>
      </w:pPr>
      <w:r w:rsidRPr="00345EE8">
        <w:t>сделки в виде ______________________________.</w:t>
      </w:r>
    </w:p>
    <w:p w:rsidR="00345EE8" w:rsidRPr="00345EE8" w:rsidRDefault="00345EE8">
      <w:pPr>
        <w:pStyle w:val="ConsPlusNormal"/>
        <w:ind w:firstLine="540"/>
        <w:jc w:val="both"/>
      </w:pPr>
      <w:r w:rsidRPr="00345EE8">
        <w:t>2. Взыскать с ответчиков в пользу истца расходы на уплату государственной пошлины в размере _________ (________) рублей.</w:t>
      </w:r>
    </w:p>
    <w:p w:rsidR="00345EE8" w:rsidRPr="00345EE8" w:rsidRDefault="00345EE8">
      <w:pPr>
        <w:pStyle w:val="ConsPlusNormal"/>
        <w:ind w:firstLine="540"/>
        <w:jc w:val="both"/>
      </w:pPr>
    </w:p>
    <w:p w:rsidR="00345EE8" w:rsidRPr="00345EE8" w:rsidRDefault="00345EE8">
      <w:pPr>
        <w:pStyle w:val="ConsPlusNormal"/>
        <w:ind w:firstLine="540"/>
        <w:jc w:val="both"/>
      </w:pPr>
      <w:r w:rsidRPr="00345EE8">
        <w:t>Приложение: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1. Копии документов в обоснование статуса и заинтересованности истца.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 xml:space="preserve">2. Выписка из Единого государственного реестра недвижимости о правах на недвижимое имущество от "__"_____________ ____ г. N ___________ </w:t>
      </w:r>
      <w:hyperlink w:anchor="P102" w:history="1">
        <w:r w:rsidRPr="00345EE8">
          <w:t>&lt;2&gt;</w:t>
        </w:r>
      </w:hyperlink>
      <w:r w:rsidRPr="00345EE8">
        <w:t>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3. Копия договора ипотеки от "___"____________ ____ г. N ___.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4. Доказательства нарушения прав и интересов истца.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5. Уведомление о вручении или иные документы, подтверждающие направление ответчикам копий искового заявления и приложенных к нему документов, которые у них отсутствуют.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6. Документ, подтверждающий уплату государственной пошлины.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7. Доверенность представителя от "___"__________ ____ г. N ___ (если исковое заявление подписывается представителем истца).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 xml:space="preserve">8. Копия Свидетельства о государственной регистрации Истца в качестве юридического лица или индивидуального предпринимателя от "___"__________ ____ г. N ___ </w:t>
      </w:r>
      <w:hyperlink w:anchor="P103" w:history="1">
        <w:r w:rsidRPr="00345EE8">
          <w:t>&lt;3&gt;</w:t>
        </w:r>
      </w:hyperlink>
      <w:r w:rsidRPr="00345EE8">
        <w:t>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1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2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104" w:history="1">
        <w:r w:rsidRPr="00345EE8">
          <w:t>&lt;4&gt;</w:t>
        </w:r>
      </w:hyperlink>
      <w:r w:rsidRPr="00345EE8">
        <w:t>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12. Иные документы, подтверждающие обстоятельства, на которых истец основывает свои требования.</w:t>
      </w:r>
    </w:p>
    <w:p w:rsidR="00345EE8" w:rsidRPr="00345EE8" w:rsidRDefault="00345EE8">
      <w:pPr>
        <w:pStyle w:val="ConsPlusNormal"/>
        <w:ind w:firstLine="540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"___"_________ ____ г.</w:t>
      </w:r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Истец (представитель):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________________/__________________________________________/</w:t>
      </w:r>
    </w:p>
    <w:p w:rsidR="00345EE8" w:rsidRPr="00345EE8" w:rsidRDefault="00345EE8">
      <w:pPr>
        <w:pStyle w:val="ConsPlusNonformat"/>
        <w:jc w:val="both"/>
      </w:pPr>
      <w:r w:rsidRPr="00345EE8">
        <w:t xml:space="preserve">        (</w:t>
      </w:r>
      <w:proofErr w:type="gramStart"/>
      <w:r w:rsidRPr="00345EE8">
        <w:t xml:space="preserve">подпись)   </w:t>
      </w:r>
      <w:proofErr w:type="gramEnd"/>
      <w:r w:rsidRPr="00345EE8">
        <w:t xml:space="preserve">                  (Ф.И.О.)</w:t>
      </w:r>
    </w:p>
    <w:p w:rsidR="00345EE8" w:rsidRPr="00345EE8" w:rsidRDefault="00345EE8">
      <w:pPr>
        <w:pStyle w:val="ConsPlusNonformat"/>
        <w:jc w:val="both"/>
      </w:pPr>
    </w:p>
    <w:p w:rsidR="00345EE8" w:rsidRPr="00345EE8" w:rsidRDefault="00345EE8">
      <w:pPr>
        <w:pStyle w:val="ConsPlusNonformat"/>
        <w:jc w:val="both"/>
      </w:pPr>
      <w:r w:rsidRPr="00345EE8">
        <w:t xml:space="preserve">    (</w:t>
      </w:r>
      <w:proofErr w:type="spellStart"/>
      <w:r w:rsidRPr="00345EE8">
        <w:t>М.П</w:t>
      </w:r>
      <w:proofErr w:type="spellEnd"/>
      <w:r w:rsidRPr="00345EE8">
        <w:t xml:space="preserve">. </w:t>
      </w:r>
      <w:hyperlink w:anchor="P106" w:history="1">
        <w:r w:rsidRPr="00345EE8">
          <w:t>&lt;5&gt;</w:t>
        </w:r>
      </w:hyperlink>
      <w:r w:rsidRPr="00345EE8">
        <w:t>)</w:t>
      </w:r>
    </w:p>
    <w:p w:rsidR="00345EE8" w:rsidRPr="00345EE8" w:rsidRDefault="00345EE8">
      <w:pPr>
        <w:pStyle w:val="ConsPlusNormal"/>
        <w:ind w:firstLine="540"/>
        <w:jc w:val="both"/>
      </w:pPr>
    </w:p>
    <w:p w:rsidR="00345EE8" w:rsidRPr="00345EE8" w:rsidRDefault="00345EE8">
      <w:pPr>
        <w:pStyle w:val="ConsPlusNormal"/>
        <w:ind w:firstLine="540"/>
        <w:jc w:val="both"/>
      </w:pPr>
      <w:r w:rsidRPr="00345EE8">
        <w:t>--------------------------------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>Информация для сведения: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bookmarkStart w:id="1" w:name="P101"/>
      <w:bookmarkEnd w:id="1"/>
      <w:r w:rsidRPr="00345EE8"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16" w:history="1">
        <w:proofErr w:type="spellStart"/>
        <w:r w:rsidRPr="00345EE8">
          <w:t>пп</w:t>
        </w:r>
        <w:proofErr w:type="spellEnd"/>
        <w:r w:rsidRPr="00345EE8">
          <w:t>. 2 п. 1 ст. 333.21</w:t>
        </w:r>
      </w:hyperlink>
      <w:r w:rsidRPr="00345EE8">
        <w:t xml:space="preserve"> Налогового кодекса Российской Федерации.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bookmarkStart w:id="2" w:name="P102"/>
      <w:bookmarkEnd w:id="2"/>
      <w:r w:rsidRPr="00345EE8"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7" w:history="1">
        <w:r w:rsidRPr="00345EE8">
          <w:t>ч. 1 ст. 28</w:t>
        </w:r>
      </w:hyperlink>
      <w:r w:rsidRPr="00345EE8">
        <w:t xml:space="preserve"> Федерального закона от 13.07.2015 N 218-ФЗ "О государственной регистрации недвижимости").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bookmarkStart w:id="3" w:name="P103"/>
      <w:bookmarkEnd w:id="3"/>
      <w:r w:rsidRPr="00345EE8">
        <w:t xml:space="preserve">&lt;3&gt; </w:t>
      </w:r>
      <w:hyperlink r:id="rId18" w:history="1">
        <w:r w:rsidRPr="00345EE8">
          <w:t>Приказ</w:t>
        </w:r>
      </w:hyperlink>
      <w:r w:rsidRPr="00345EE8">
        <w:t xml:space="preserve"> </w:t>
      </w:r>
      <w:proofErr w:type="spellStart"/>
      <w:r w:rsidRPr="00345EE8">
        <w:t>ФНС</w:t>
      </w:r>
      <w:proofErr w:type="spellEnd"/>
      <w:r w:rsidRPr="00345EE8">
        <w:t xml:space="preserve"> России от 13.11.2012 N </w:t>
      </w:r>
      <w:proofErr w:type="spellStart"/>
      <w:r w:rsidRPr="00345EE8">
        <w:t>ММВ</w:t>
      </w:r>
      <w:proofErr w:type="spellEnd"/>
      <w:r w:rsidRPr="00345EE8">
        <w:t xml:space="preserve">-7-6/843@, утвердивший данную форму, признан утратившим силу с 01.01.2017 </w:t>
      </w:r>
      <w:hyperlink r:id="rId19" w:history="1">
        <w:r w:rsidRPr="00345EE8">
          <w:t>Приказом</w:t>
        </w:r>
      </w:hyperlink>
      <w:r w:rsidRPr="00345EE8">
        <w:t xml:space="preserve"> </w:t>
      </w:r>
      <w:proofErr w:type="spellStart"/>
      <w:r w:rsidRPr="00345EE8">
        <w:t>ФНС</w:t>
      </w:r>
      <w:proofErr w:type="spellEnd"/>
      <w:r w:rsidRPr="00345EE8">
        <w:t xml:space="preserve"> России от 12.09.2016 N </w:t>
      </w:r>
      <w:proofErr w:type="spellStart"/>
      <w:r w:rsidRPr="00345EE8">
        <w:t>ММВ</w:t>
      </w:r>
      <w:proofErr w:type="spellEnd"/>
      <w:r w:rsidRPr="00345EE8">
        <w:t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листом записи Единого государственного реестра.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bookmarkStart w:id="4" w:name="P104"/>
      <w:bookmarkEnd w:id="4"/>
      <w:r w:rsidRPr="00345EE8">
        <w:t xml:space="preserve">&lt;4&gt; Разъяснения, касающиеся документов, которые могут быть представлены в соответствии с </w:t>
      </w:r>
      <w:hyperlink r:id="rId20" w:history="1">
        <w:r w:rsidRPr="00345EE8">
          <w:t>п. 9 ч. 1 ст. 126</w:t>
        </w:r>
      </w:hyperlink>
      <w:r w:rsidRPr="00345EE8">
        <w:t xml:space="preserve"> Арбитражного процессуального кодекса Российской Федерации, см. в </w:t>
      </w:r>
      <w:hyperlink r:id="rId21" w:history="1">
        <w:r w:rsidRPr="00345EE8">
          <w:t>п. 3</w:t>
        </w:r>
      </w:hyperlink>
      <w:r w:rsidRPr="00345EE8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r w:rsidRPr="00345EE8">
        <w:t xml:space="preserve">Согласно </w:t>
      </w:r>
      <w:hyperlink r:id="rId22" w:history="1">
        <w:r w:rsidRPr="00345EE8">
          <w:t>п. 9 ч. 1 ст. 126</w:t>
        </w:r>
      </w:hyperlink>
      <w:r w:rsidRPr="00345EE8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345EE8" w:rsidRPr="00345EE8" w:rsidRDefault="00345EE8">
      <w:pPr>
        <w:pStyle w:val="ConsPlusNormal"/>
        <w:spacing w:before="220"/>
        <w:ind w:firstLine="540"/>
        <w:jc w:val="both"/>
      </w:pPr>
      <w:bookmarkStart w:id="5" w:name="P106"/>
      <w:bookmarkEnd w:id="5"/>
      <w:r w:rsidRPr="00345EE8">
        <w:t xml:space="preserve">&lt;5&gt; С 07.04.2015 хозяйственные общества не обязаны иметь печать (Федеральный </w:t>
      </w:r>
      <w:hyperlink r:id="rId23" w:history="1">
        <w:r w:rsidRPr="00345EE8">
          <w:t>закон</w:t>
        </w:r>
      </w:hyperlink>
      <w:r w:rsidRPr="00345EE8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345EE8" w:rsidRPr="00345EE8" w:rsidRDefault="00345EE8">
      <w:pPr>
        <w:pStyle w:val="ConsPlusNormal"/>
        <w:ind w:firstLine="540"/>
        <w:jc w:val="both"/>
      </w:pPr>
    </w:p>
    <w:p w:rsidR="00345EE8" w:rsidRPr="00345EE8" w:rsidRDefault="00345EE8">
      <w:pPr>
        <w:pStyle w:val="ConsPlusNormal"/>
        <w:ind w:firstLine="540"/>
        <w:jc w:val="both"/>
      </w:pPr>
    </w:p>
    <w:p w:rsidR="00345EE8" w:rsidRPr="00345EE8" w:rsidRDefault="00345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345EE8" w:rsidRDefault="00345EE8"/>
    <w:sectPr w:rsidR="00B14F4F" w:rsidRPr="00345EE8" w:rsidSect="00345EE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E8"/>
    <w:rsid w:val="00322465"/>
    <w:rsid w:val="00345EE8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1C12"/>
  <w15:chartTrackingRefBased/>
  <w15:docId w15:val="{F75D94B4-915D-4629-8D1D-69718F3C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5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D2E974BFC1E38B2CA606B05FAD71DD1D217BE69528AABC51A00C954961A1DC1FD93100C83D55028BF4B0D1CA6A43282632F64795C1753FCy9N" TargetMode="External"/><Relationship Id="rId13" Type="http://schemas.openxmlformats.org/officeDocument/2006/relationships/hyperlink" Target="consultantplus://offline/ref=563D2E974BFC1E38B2CA606B05FAD71DD1D217BE69528AABC51A00C954961A1DC1FD93100C83D55028BF4B0D1CA6A43282632F64795C1753FCy9N" TargetMode="External"/><Relationship Id="rId18" Type="http://schemas.openxmlformats.org/officeDocument/2006/relationships/hyperlink" Target="consultantplus://offline/ref=563D2E974BFC1E38B2CA606B05FAD71DD3D516B662558AABC51A00C954961A1DD3FDCB1C0E82CE5621AA1D5C59FFy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3D2E974BFC1E38B2CA606B05FAD71DD0D01FBF6C568AABC51A00C954961A1DC1FD93100C83D0572CBF4B0D1CA6A43282632F64795C1753FCy9N" TargetMode="External"/><Relationship Id="rId7" Type="http://schemas.openxmlformats.org/officeDocument/2006/relationships/hyperlink" Target="consultantplus://offline/ref=563D2E974BFC1E38B2CA606B05FAD71DD1D015B26C5C8AABC51A00C954961A1DC1FD93160A87DB0278F04A515AF2B7308B632D6C66F5y7N" TargetMode="External"/><Relationship Id="rId12" Type="http://schemas.openxmlformats.org/officeDocument/2006/relationships/hyperlink" Target="consultantplus://offline/ref=563D2E974BFC1E38B2CA606B05FAD71DD1D015B26C5C8AABC51A00C954961A1DD3FDCB1C0E82CE5621AA1D5C59FFyAN" TargetMode="External"/><Relationship Id="rId17" Type="http://schemas.openxmlformats.org/officeDocument/2006/relationships/hyperlink" Target="consultantplus://offline/ref=563D2E974BFC1E38B2CA606B05FAD71DD1D217B762578AABC51A00C954961A1DC1FD93100C83D4522BBF4B0D1CA6A43282632F64795C1753FCy9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3D2E974BFC1E38B2CA606B05FAD71DD1D31FB369578AABC51A00C954961A1DC1FD93180585D15D7DE55B0955F1A82E8375316E675FF1yEN" TargetMode="External"/><Relationship Id="rId20" Type="http://schemas.openxmlformats.org/officeDocument/2006/relationships/hyperlink" Target="consultantplus://offline/ref=563D2E974BFC1E38B2CA606B05FAD71DD1D013B36B518AABC51A00C954961A1DC1FD93120D87DB0278F04A515AF2B7308B632D6C66F5y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D2E974BFC1E38B2CA606B05FAD71DD1D015B26C5C8AABC51A00C954961A1DC1FD93150C80DB0278F04A515AF2B7308B632D6C66F5y7N" TargetMode="External"/><Relationship Id="rId11" Type="http://schemas.openxmlformats.org/officeDocument/2006/relationships/hyperlink" Target="consultantplus://offline/ref=563D2E974BFC1E38B2CA606B05FAD71DD1D015B26C5C8AABC51A00C954961A1DC1FD93120A8ADB0278F04A515AF2B7308B632D6C66F5y7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63D2E974BFC1E38B2CA606B05FAD71DD1D015B26C5C8AABC51A00C954961A1DC1FD93120A84DB0278F04A515AF2B7308B632D6C66F5y7N" TargetMode="External"/><Relationship Id="rId15" Type="http://schemas.openxmlformats.org/officeDocument/2006/relationships/hyperlink" Target="consultantplus://offline/ref=563D2E974BFC1E38B2CA606B05FAD71DD1D013B36B518AABC51A00C954961A1DC1FD93100C83D7512BBF4B0D1CA6A43282632F64795C1753FCy9N" TargetMode="External"/><Relationship Id="rId23" Type="http://schemas.openxmlformats.org/officeDocument/2006/relationships/hyperlink" Target="consultantplus://offline/ref=563D2E974BFC1E38B2CA606B05FAD71DD1D116B06C538AABC51A00C954961A1DD3FDCB1C0E82CE5621AA1D5C59FFyAN" TargetMode="External"/><Relationship Id="rId10" Type="http://schemas.openxmlformats.org/officeDocument/2006/relationships/hyperlink" Target="consultantplus://offline/ref=563D2E974BFC1E38B2CA606B05FAD71DD1D015B26C5C8AABC51A00C954961A1DC1FD93100C83D95329BF4B0D1CA6A43282632F64795C1753FCy9N" TargetMode="External"/><Relationship Id="rId19" Type="http://schemas.openxmlformats.org/officeDocument/2006/relationships/hyperlink" Target="consultantplus://offline/ref=563D2E974BFC1E38B2CA606B05FAD71DD0D112B56D5D8AABC51A00C954961A1DD3FDCB1C0E82CE5621AA1D5C59FFyAN" TargetMode="External"/><Relationship Id="rId4" Type="http://schemas.openxmlformats.org/officeDocument/2006/relationships/hyperlink" Target="consultantplus://offline/ref=563D2E974BFC1E38B2CA606B05FAD71DD1D013B36B518AABC51A00C954961A1DC1FD93100C83D3522DBF4B0D1CA6A43282632F64795C1753FCy9N" TargetMode="External"/><Relationship Id="rId9" Type="http://schemas.openxmlformats.org/officeDocument/2006/relationships/hyperlink" Target="consultantplus://offline/ref=563D2E974BFC1E38B2CA606B05FAD71DD1D015B26C5C8AABC51A00C954961A1DC1FD93100C83D9522FBF4B0D1CA6A43282632F64795C1753FCy9N" TargetMode="External"/><Relationship Id="rId14" Type="http://schemas.openxmlformats.org/officeDocument/2006/relationships/hyperlink" Target="consultantplus://offline/ref=563D2E974BFC1E38B2CA606B05FAD71DD1D013B36B518AABC51A00C954961A1DC1FD93100C83D7532EBF4B0D1CA6A43282632F64795C1753FCy9N" TargetMode="External"/><Relationship Id="rId22" Type="http://schemas.openxmlformats.org/officeDocument/2006/relationships/hyperlink" Target="consultantplus://offline/ref=563D2E974BFC1E38B2CA606B05FAD71DD1D013B36B518AABC51A00C954961A1DC1FD93120D87DB0278F04A515AF2B7308B632D6C66F5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2019-08-21T13:50:00Z</dcterms:created>
  <dcterms:modified xsi:type="dcterms:W3CDTF">2019-08-21T13:52:00Z</dcterms:modified>
</cp:coreProperties>
</file>